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BF3" w:rsidRPr="007930DC" w:rsidRDefault="00765BF3" w:rsidP="007D21BF">
      <w:pPr>
        <w:spacing w:before="120" w:after="0" w:line="240" w:lineRule="auto"/>
        <w:ind w:firstLine="397"/>
        <w:jc w:val="center"/>
        <w:rPr>
          <w:rFonts w:ascii="Traditional Arabic" w:hAnsi="Traditional Arabic" w:cs="Traditional Arabic"/>
          <w:b/>
          <w:bCs/>
          <w:color w:val="FF0000"/>
          <w:sz w:val="44"/>
          <w:szCs w:val="44"/>
          <w:rtl/>
          <w:lang w:bidi="ar-EG"/>
        </w:rPr>
      </w:pPr>
      <w:r w:rsidRPr="007930DC">
        <w:rPr>
          <w:rFonts w:ascii="Traditional Arabic" w:hAnsi="Traditional Arabic" w:cs="Traditional Arabic" w:hint="cs"/>
          <w:b/>
          <w:bCs/>
          <w:color w:val="FF0000"/>
          <w:sz w:val="44"/>
          <w:szCs w:val="44"/>
          <w:rtl/>
          <w:lang w:bidi="ar-EG"/>
        </w:rPr>
        <w:t>الْعَقيدَةُ الطحاوية (3)</w:t>
      </w:r>
    </w:p>
    <w:p w:rsidR="00765BF3" w:rsidRPr="007930DC" w:rsidRDefault="00765BF3" w:rsidP="007D21BF">
      <w:pPr>
        <w:spacing w:before="120" w:after="0" w:line="240" w:lineRule="auto"/>
        <w:ind w:firstLine="397"/>
        <w:jc w:val="center"/>
        <w:rPr>
          <w:rFonts w:ascii="Traditional Arabic" w:hAnsi="Traditional Arabic" w:cs="Traditional Arabic"/>
          <w:b/>
          <w:bCs/>
          <w:color w:val="0000CC"/>
          <w:sz w:val="44"/>
          <w:szCs w:val="44"/>
          <w:rtl/>
          <w:lang w:bidi="ar-EG"/>
        </w:rPr>
      </w:pPr>
      <w:r w:rsidRPr="007930DC">
        <w:rPr>
          <w:rFonts w:ascii="Traditional Arabic" w:hAnsi="Traditional Arabic" w:cs="Traditional Arabic" w:hint="cs"/>
          <w:b/>
          <w:bCs/>
          <w:color w:val="0000CC"/>
          <w:sz w:val="44"/>
          <w:szCs w:val="44"/>
          <w:rtl/>
          <w:lang w:bidi="ar-EG"/>
        </w:rPr>
        <w:t>الدَّرسُ التَّاسِعُ (9)</w:t>
      </w:r>
    </w:p>
    <w:p w:rsidR="00765BF3" w:rsidRPr="007930DC" w:rsidRDefault="00765BF3" w:rsidP="007D21BF">
      <w:pPr>
        <w:spacing w:before="120" w:after="0" w:line="240" w:lineRule="auto"/>
        <w:ind w:firstLine="397"/>
        <w:jc w:val="right"/>
        <w:rPr>
          <w:rFonts w:ascii="Traditional Arabic" w:hAnsi="Traditional Arabic" w:cs="Traditional Arabic"/>
          <w:b/>
          <w:bCs/>
          <w:color w:val="006600"/>
          <w:sz w:val="24"/>
          <w:szCs w:val="24"/>
          <w:rtl/>
          <w:lang w:bidi="ar-EG"/>
        </w:rPr>
      </w:pPr>
      <w:r w:rsidRPr="007930DC">
        <w:rPr>
          <w:rFonts w:ascii="Traditional Arabic" w:hAnsi="Traditional Arabic" w:cs="Traditional Arabic"/>
          <w:b/>
          <w:bCs/>
          <w:color w:val="006600"/>
          <w:sz w:val="24"/>
          <w:szCs w:val="24"/>
          <w:rtl/>
          <w:lang w:bidi="ar-EG"/>
        </w:rPr>
        <w:t>فضيلة الش</w:t>
      </w:r>
      <w:r w:rsidRPr="007930DC">
        <w:rPr>
          <w:rFonts w:ascii="Traditional Arabic" w:hAnsi="Traditional Arabic" w:cs="Traditional Arabic" w:hint="cs"/>
          <w:b/>
          <w:bCs/>
          <w:color w:val="006600"/>
          <w:sz w:val="24"/>
          <w:szCs w:val="24"/>
          <w:rtl/>
          <w:lang w:bidi="ar-EG"/>
        </w:rPr>
        <w:t>َّ</w:t>
      </w:r>
      <w:r w:rsidRPr="007930DC">
        <w:rPr>
          <w:rFonts w:ascii="Traditional Arabic" w:hAnsi="Traditional Arabic" w:cs="Traditional Arabic"/>
          <w:b/>
          <w:bCs/>
          <w:color w:val="006600"/>
          <w:sz w:val="24"/>
          <w:szCs w:val="24"/>
          <w:rtl/>
          <w:lang w:bidi="ar-EG"/>
        </w:rPr>
        <w:t>يخ</w:t>
      </w:r>
      <w:r w:rsidRPr="007930DC">
        <w:rPr>
          <w:rFonts w:ascii="Traditional Arabic" w:hAnsi="Traditional Arabic" w:cs="Traditional Arabic" w:hint="cs"/>
          <w:b/>
          <w:bCs/>
          <w:color w:val="006600"/>
          <w:sz w:val="24"/>
          <w:szCs w:val="24"/>
          <w:rtl/>
          <w:lang w:bidi="ar-EG"/>
        </w:rPr>
        <w:t>/</w:t>
      </w:r>
      <w:r w:rsidRPr="007930DC">
        <w:rPr>
          <w:rFonts w:ascii="Traditional Arabic" w:hAnsi="Traditional Arabic" w:cs="Traditional Arabic"/>
          <w:b/>
          <w:bCs/>
          <w:color w:val="006600"/>
          <w:sz w:val="24"/>
          <w:szCs w:val="24"/>
          <w:rtl/>
          <w:lang w:bidi="ar-EG"/>
        </w:rPr>
        <w:t xml:space="preserve"> </w:t>
      </w:r>
      <w:r w:rsidRPr="007930DC">
        <w:rPr>
          <w:rFonts w:ascii="Traditional Arabic" w:hAnsi="Traditional Arabic" w:cs="Traditional Arabic" w:hint="cs"/>
          <w:b/>
          <w:bCs/>
          <w:color w:val="006600"/>
          <w:sz w:val="24"/>
          <w:szCs w:val="24"/>
          <w:rtl/>
          <w:lang w:bidi="ar-EG"/>
        </w:rPr>
        <w:t>د.</w:t>
      </w:r>
      <w:r w:rsidRPr="007930DC">
        <w:rPr>
          <w:rFonts w:ascii="Traditional Arabic" w:hAnsi="Traditional Arabic" w:cs="Traditional Arabic"/>
          <w:b/>
          <w:bCs/>
          <w:color w:val="006600"/>
          <w:sz w:val="24"/>
          <w:szCs w:val="24"/>
          <w:rtl/>
          <w:lang w:bidi="ar-EG"/>
        </w:rPr>
        <w:t xml:space="preserve">  فهد بن سليمان الفهيد</w:t>
      </w:r>
    </w:p>
    <w:p w:rsidR="00765BF3" w:rsidRPr="007930DC" w:rsidRDefault="00765BF3" w:rsidP="00F11D0F">
      <w:pPr>
        <w:spacing w:before="120" w:after="0" w:line="240" w:lineRule="auto"/>
        <w:ind w:firstLine="397"/>
        <w:jc w:val="both"/>
        <w:rPr>
          <w:rFonts w:ascii="Traditional Arabic" w:hAnsi="Traditional Arabic" w:cs="Traditional Arabic"/>
          <w:sz w:val="34"/>
          <w:szCs w:val="34"/>
          <w:rtl/>
        </w:rPr>
      </w:pPr>
    </w:p>
    <w:p w:rsidR="00F4308D" w:rsidRPr="007930DC" w:rsidRDefault="00F858B3"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بسم الله الرحمن الرحيم.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السَّلامُ عليكُم ورحمةُ اللهِ وبركاتُه.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أرحبُ بكُم إخواني وأخواتي المُشَاهدين الأَعِزَّاء في حَلقةٍ جَديدةٍ مِن حَلقاتِ البناء العلميِّ، وأُرحبُ بفضيلة الشَّيخ الدكتور: فهد بن سليمان الفهيد، فأهلًا وسهلًا بكم </w:t>
      </w:r>
      <w:r w:rsidR="00765BF3" w:rsidRPr="007930DC">
        <w:rPr>
          <w:rFonts w:ascii="Traditional Arabic" w:hAnsi="Traditional Arabic" w:cs="Traditional Arabic" w:hint="cs"/>
          <w:sz w:val="34"/>
          <w:szCs w:val="34"/>
          <w:rtl/>
        </w:rPr>
        <w:t>فضيلة</w:t>
      </w:r>
      <w:r w:rsidRPr="007930DC">
        <w:rPr>
          <w:rFonts w:ascii="Traditional Arabic" w:hAnsi="Traditional Arabic" w:cs="Traditional Arabic"/>
          <w:sz w:val="34"/>
          <w:szCs w:val="34"/>
          <w:rtl/>
        </w:rPr>
        <w:t xml:space="preserve"> الش</w:t>
      </w:r>
      <w:r w:rsidR="00765BF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يخ</w:t>
      </w:r>
      <w:r w:rsidR="00F858B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حي</w:t>
      </w:r>
      <w:r w:rsidR="00765BF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اكم الله، وحيَّا الله الإخوة الكرام.</w:t>
      </w:r>
    </w:p>
    <w:p w:rsidR="00F4308D" w:rsidRPr="007930DC" w:rsidRDefault="00F858B3"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نقرأ -بإذن الله- من ع</w:t>
      </w:r>
      <w:r w:rsidR="00765BF3"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ند</w:t>
      </w:r>
      <w:r w:rsidR="00765BF3"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 xml:space="preserve"> قول</w:t>
      </w:r>
      <w:r w:rsidR="00765BF3"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 xml:space="preserve"> أبي ج</w:t>
      </w:r>
      <w:r w:rsidR="00765BF3"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 xml:space="preserve">عفر الطَّحاوي -رحمه الله: </w:t>
      </w:r>
      <w:r w:rsidR="00F4308D" w:rsidRPr="007930DC">
        <w:rPr>
          <w:rFonts w:ascii="Traditional Arabic" w:hAnsi="Traditional Arabic" w:cs="Traditional Arabic"/>
          <w:color w:val="0000FF"/>
          <w:sz w:val="34"/>
          <w:szCs w:val="34"/>
          <w:rtl/>
        </w:rPr>
        <w:t xml:space="preserve">(وَنُؤْمِنُ بِأَشْرَاطِ السَّاعَةِ مِنْهَا خُرُوجُ </w:t>
      </w:r>
      <w:r w:rsidR="00BF210D" w:rsidRPr="007930DC">
        <w:rPr>
          <w:rFonts w:ascii="Traditional Arabic" w:hAnsi="Traditional Arabic" w:cs="Traditional Arabic"/>
          <w:color w:val="0000FF"/>
          <w:sz w:val="34"/>
          <w:szCs w:val="34"/>
          <w:rtl/>
        </w:rPr>
        <w:t>الدَّجَّال</w:t>
      </w:r>
      <w:r w:rsidR="00F4308D" w:rsidRPr="007930DC">
        <w:rPr>
          <w:rFonts w:ascii="Traditional Arabic" w:hAnsi="Traditional Arabic" w:cs="Traditional Arabic"/>
          <w:color w:val="0000FF"/>
          <w:sz w:val="34"/>
          <w:szCs w:val="34"/>
          <w:rtl/>
        </w:rPr>
        <w:t>، وَنُزُولُ عِيسَى ابْنِ مَرْيَمَ عَلَيْهِ السَّلَامُ مِنَ السَّمَاءِ، وَنُؤْمِنُ بِطُلُوعِ الشَّمْسِ مِنْ مَغْرِبِهَا، وَخُرُوجِ دَابَّةِ الْأَرْضِ مِنْ مَوْضِعِهَا)</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بسم الله الرحمن الرحيم.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الحمد</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لله، والص</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لاة والس</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لام على رسول</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وعلى آل</w:t>
      </w:r>
      <w:r w:rsidR="00765BF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w:t>
      </w:r>
      <w:r w:rsidR="00765BF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وأصح</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اب</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ومَن اهتد</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ى بهداه، أمَّا بعدُ:</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فهذا موضوع</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عظيم</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يتعل</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 بالإيمان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باليوم</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الآخر</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فالإيمان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باليوم</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الآخر</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يتضمَّن الإيمان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بكل</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ما أخبر</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مم</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يكون بعدَ الموت</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والإيمان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باليوم</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الآخر</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أركان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الإيمان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السِّتَّة</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التي لا يصحُّ إيمانُ عبدٍ إلا إذا أت</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ى بها، وهي أن ي</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ؤمن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بالله</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وملائكت</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وكتب</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ورسل</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واليوم</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الآخر</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والإيمان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بالقدر</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خيره</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وشرِّه</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ومن ج</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ملة ما ثبت</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الق</w:t>
      </w:r>
      <w:r w:rsidR="00E56B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رآن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وفي سنَّة</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الر</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سول -صَلَّى اللهُ عَلَيْهِ وَسَلَّمَ- الإيمان</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بأشراط السَّاعة</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والأشراط: جمعُ شرط، والشَّرطُ هو الع</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لامة.</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وعلامات السَّاعة تدلُّ على ق</w:t>
      </w:r>
      <w:r w:rsidR="00E56B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ربها، وأنَّه قد اقترب</w:t>
      </w:r>
      <w:r w:rsidR="001063E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قيامها، قال تعالى:</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3C2EFC" w:rsidRPr="007930DC">
        <w:rPr>
          <w:rFonts w:ascii="Traditional Arabic" w:hAnsi="Traditional Arabic" w:cs="Traditional Arabic"/>
          <w:color w:val="FF0000"/>
          <w:sz w:val="34"/>
          <w:szCs w:val="34"/>
          <w:rtl/>
        </w:rPr>
        <w:t>اقْتَرَبَ لِلنَّاسِ حِسَابُهُمْ وَهُمْ فِي غَفْلَةٍ مُعْرِضُونَ</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[الأنبياء</w:t>
      </w:r>
      <w:r w:rsidR="00F858B3" w:rsidRPr="007930DC">
        <w:rPr>
          <w:rFonts w:ascii="Traditional Arabic" w:hAnsi="Traditional Arabic" w:cs="Traditional Arabic"/>
          <w:rtl/>
        </w:rPr>
        <w:t xml:space="preserve">: </w:t>
      </w:r>
      <w:r w:rsidRPr="007930DC">
        <w:rPr>
          <w:rFonts w:ascii="Traditional Arabic" w:hAnsi="Traditional Arabic" w:cs="Traditional Arabic"/>
          <w:rtl/>
        </w:rPr>
        <w:t>1]</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وقال:</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3C2EFC" w:rsidRPr="007930DC">
        <w:rPr>
          <w:rFonts w:ascii="Traditional Arabic" w:hAnsi="Traditional Arabic" w:cs="Traditional Arabic"/>
          <w:color w:val="FF0000"/>
          <w:sz w:val="34"/>
          <w:szCs w:val="34"/>
          <w:rtl/>
        </w:rPr>
        <w:t>اقْتَرَبَتِ السَّاعَةُ وَانْشَقَّ الْقَمَرُ</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color w:val="FF0000"/>
          <w:sz w:val="34"/>
          <w:szCs w:val="34"/>
          <w:rtl/>
        </w:rPr>
        <w:t xml:space="preserve"> </w:t>
      </w:r>
      <w:r w:rsidRPr="007930DC">
        <w:rPr>
          <w:rFonts w:ascii="Traditional Arabic" w:hAnsi="Traditional Arabic" w:cs="Traditional Arabic"/>
          <w:rtl/>
        </w:rPr>
        <w:t>[القمر</w:t>
      </w:r>
      <w:r w:rsidR="00F858B3" w:rsidRPr="007930DC">
        <w:rPr>
          <w:rFonts w:ascii="Traditional Arabic" w:hAnsi="Traditional Arabic" w:cs="Traditional Arabic"/>
          <w:rtl/>
        </w:rPr>
        <w:t xml:space="preserve">: </w:t>
      </w:r>
      <w:r w:rsidRPr="007930DC">
        <w:rPr>
          <w:rFonts w:ascii="Traditional Arabic" w:hAnsi="Traditional Arabic" w:cs="Traditional Arabic"/>
          <w:rtl/>
        </w:rPr>
        <w:t>1]</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فعلامات</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lastRenderedPageBreak/>
        <w:t>السَّاعة</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نها علامات</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كب</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رى</w:t>
      </w:r>
      <w:r w:rsidR="003C2EFC" w:rsidRPr="007930DC">
        <w:rPr>
          <w:rFonts w:ascii="Traditional Arabic" w:hAnsi="Traditional Arabic" w:cs="Traditional Arabic" w:hint="cs"/>
          <w:sz w:val="34"/>
          <w:szCs w:val="34"/>
          <w:rtl/>
        </w:rPr>
        <w:t xml:space="preserve"> -</w:t>
      </w:r>
      <w:r w:rsidRPr="007930DC">
        <w:rPr>
          <w:rFonts w:ascii="Traditional Arabic" w:hAnsi="Traditional Arabic" w:cs="Traditional Arabic"/>
          <w:sz w:val="34"/>
          <w:szCs w:val="34"/>
          <w:rtl/>
        </w:rPr>
        <w:t>وذكر</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المصنِّف الطَّحاوي منها أربع</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هنا</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ومنه</w:t>
      </w:r>
      <w:r w:rsidR="003C2EFC" w:rsidRPr="007930DC">
        <w:rPr>
          <w:rFonts w:ascii="Traditional Arabic" w:hAnsi="Traditional Arabic" w:cs="Traditional Arabic" w:hint="cs"/>
          <w:sz w:val="34"/>
          <w:szCs w:val="34"/>
          <w:rtl/>
        </w:rPr>
        <w:t>ا</w:t>
      </w:r>
      <w:r w:rsidRPr="007930DC">
        <w:rPr>
          <w:rFonts w:ascii="Traditional Arabic" w:hAnsi="Traditional Arabic" w:cs="Traditional Arabic"/>
          <w:sz w:val="34"/>
          <w:szCs w:val="34"/>
          <w:rtl/>
        </w:rPr>
        <w:t xml:space="preserve"> علامات</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صُغرَى. فالع</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لامات</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الصُّغرى و</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 ولا تزال</w:t>
      </w:r>
      <w:r w:rsidR="003C2EFC" w:rsidRPr="007930DC">
        <w:rPr>
          <w:rFonts w:ascii="Traditional Arabic" w:hAnsi="Traditional Arabic" w:cs="Traditional Arabic" w:hint="cs"/>
          <w:sz w:val="34"/>
          <w:szCs w:val="34"/>
          <w:rtl/>
        </w:rPr>
        <w:t xml:space="preserve"> تقع</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وبعضهم يقول: هناك علامات</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وُسطَى، وهي التي لم ت</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قع بعدُ، أو التي و</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قعَت الآن.</w:t>
      </w:r>
    </w:p>
    <w:p w:rsidR="00DF5DBA" w:rsidRPr="007930DC" w:rsidRDefault="00F4308D" w:rsidP="00E41CF2">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وأم</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العلامات الك</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برى: فهي التي ت</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 في آخر</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الز</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مان</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عند</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قُرب</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ق</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يام</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السَّاعة</w:t>
      </w:r>
      <w:r w:rsidR="003C2E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وذكر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 xml:space="preserve">من العلامات الصغرى: </w:t>
      </w:r>
      <w:r w:rsidR="00A75F9F" w:rsidRPr="007930DC">
        <w:rPr>
          <w:rFonts w:ascii="Traditional Arabic" w:hAnsi="Traditional Arabic" w:cs="Traditional Arabic"/>
          <w:color w:val="006600"/>
          <w:sz w:val="34"/>
          <w:szCs w:val="34"/>
          <w:rtl/>
        </w:rPr>
        <w:t>«</w:t>
      </w:r>
      <w:r w:rsidR="00AD03F6" w:rsidRPr="007930DC">
        <w:rPr>
          <w:rFonts w:ascii="Traditional Arabic" w:hAnsi="Traditional Arabic" w:cs="Traditional Arabic"/>
          <w:color w:val="006600"/>
          <w:sz w:val="34"/>
          <w:szCs w:val="34"/>
          <w:rtl/>
        </w:rPr>
        <w:t>أَنْ تَلِدَ الْأَمَةُ رَبَّتَهَا</w:t>
      </w:r>
      <w:r w:rsidR="00550E47" w:rsidRPr="007930DC">
        <w:rPr>
          <w:rFonts w:ascii="Traditional Arabic" w:hAnsi="Traditional Arabic" w:cs="Traditional Arabic"/>
          <w:color w:val="006600"/>
          <w:sz w:val="34"/>
          <w:szCs w:val="34"/>
          <w:rtl/>
        </w:rPr>
        <w:t>،</w:t>
      </w:r>
      <w:r w:rsidR="00AD03F6" w:rsidRPr="007930DC">
        <w:rPr>
          <w:rFonts w:ascii="Traditional Arabic" w:hAnsi="Traditional Arabic" w:cs="Traditional Arabic"/>
          <w:color w:val="006600"/>
          <w:sz w:val="34"/>
          <w:szCs w:val="34"/>
          <w:rtl/>
        </w:rPr>
        <w:t xml:space="preserve"> وَأَنْ تَرَى الْحُفَاةَ الْعُرَاةَ الْعَالَةَ رِعَاءَ الشَّاءِ يَتَطَاوَلُونَ فِي الْبُنْيَانِ</w:t>
      </w:r>
      <w:r w:rsidR="00A75F9F" w:rsidRPr="007930DC">
        <w:rPr>
          <w:rFonts w:ascii="Traditional Arabic" w:hAnsi="Traditional Arabic" w:cs="Traditional Arabic"/>
          <w:color w:val="006600"/>
          <w:sz w:val="34"/>
          <w:szCs w:val="34"/>
          <w:rtl/>
        </w:rPr>
        <w:t>»</w:t>
      </w:r>
      <w:r w:rsidR="00AD03F6" w:rsidRPr="007930DC">
        <w:rPr>
          <w:rStyle w:val="FootnoteReference"/>
          <w:rFonts w:ascii="Traditional Arabic" w:hAnsi="Traditional Arabic" w:cs="Traditional Arabic"/>
          <w:sz w:val="34"/>
          <w:szCs w:val="34"/>
          <w:rtl/>
        </w:rPr>
        <w:footnoteReference w:id="1"/>
      </w:r>
      <w:r w:rsidRPr="007930DC">
        <w:rPr>
          <w:rFonts w:ascii="Traditional Arabic" w:hAnsi="Traditional Arabic" w:cs="Traditional Arabic"/>
          <w:sz w:val="34"/>
          <w:szCs w:val="34"/>
          <w:rtl/>
        </w:rPr>
        <w:t>، وذكر</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أشياء</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أخرى كثيرة</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ت</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عت</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بر 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أشراط</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اعة الص</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غرى</w:t>
      </w:r>
      <w:r w:rsidR="00E56B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لأنَّها وقع</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 وانقض</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 وبعض</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لا يزال يقع، وذكر</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منها -صَلَّى اللهُ عَلَيْهِ وَسَلَّمَ- أن </w:t>
      </w:r>
      <w:r w:rsidR="00AD03F6" w:rsidRPr="007930DC">
        <w:rPr>
          <w:rFonts w:ascii="Traditional Arabic" w:hAnsi="Traditional Arabic" w:cs="Traditional Arabic"/>
          <w:sz w:val="34"/>
          <w:szCs w:val="34"/>
          <w:rtl/>
        </w:rPr>
        <w:t>ي</w:t>
      </w:r>
      <w:r w:rsidR="00AD03F6" w:rsidRPr="007930DC">
        <w:rPr>
          <w:rFonts w:ascii="Traditional Arabic" w:hAnsi="Traditional Arabic" w:cs="Traditional Arabic" w:hint="cs"/>
          <w:sz w:val="34"/>
          <w:szCs w:val="34"/>
          <w:rtl/>
        </w:rPr>
        <w:t>َ</w:t>
      </w:r>
      <w:r w:rsidR="00AD03F6" w:rsidRPr="007930DC">
        <w:rPr>
          <w:rFonts w:ascii="Traditional Arabic" w:hAnsi="Traditional Arabic" w:cs="Traditional Arabic"/>
          <w:sz w:val="34"/>
          <w:szCs w:val="34"/>
          <w:rtl/>
        </w:rPr>
        <w:t>ت</w:t>
      </w:r>
      <w:r w:rsidR="00AD03F6" w:rsidRPr="007930DC">
        <w:rPr>
          <w:rFonts w:ascii="Traditional Arabic" w:hAnsi="Traditional Arabic" w:cs="Traditional Arabic" w:hint="cs"/>
          <w:sz w:val="34"/>
          <w:szCs w:val="34"/>
          <w:rtl/>
        </w:rPr>
        <w:t>َ</w:t>
      </w:r>
      <w:r w:rsidR="00AD03F6" w:rsidRPr="007930DC">
        <w:rPr>
          <w:rFonts w:ascii="Traditional Arabic" w:hAnsi="Traditional Arabic" w:cs="Traditional Arabic"/>
          <w:sz w:val="34"/>
          <w:szCs w:val="34"/>
          <w:rtl/>
        </w:rPr>
        <w:t>ق</w:t>
      </w:r>
      <w:r w:rsidR="00AD03F6" w:rsidRPr="007930DC">
        <w:rPr>
          <w:rFonts w:ascii="Traditional Arabic" w:hAnsi="Traditional Arabic" w:cs="Traditional Arabic" w:hint="cs"/>
          <w:sz w:val="34"/>
          <w:szCs w:val="34"/>
          <w:rtl/>
        </w:rPr>
        <w:t>َ</w:t>
      </w:r>
      <w:r w:rsidR="00AD03F6" w:rsidRPr="007930DC">
        <w:rPr>
          <w:rFonts w:ascii="Traditional Arabic" w:hAnsi="Traditional Arabic" w:cs="Traditional Arabic"/>
          <w:sz w:val="34"/>
          <w:szCs w:val="34"/>
          <w:rtl/>
        </w:rPr>
        <w:t>ار</w:t>
      </w:r>
      <w:r w:rsidR="00AD03F6" w:rsidRPr="007930DC">
        <w:rPr>
          <w:rFonts w:ascii="Traditional Arabic" w:hAnsi="Traditional Arabic" w:cs="Traditional Arabic" w:hint="cs"/>
          <w:sz w:val="34"/>
          <w:szCs w:val="34"/>
          <w:rtl/>
        </w:rPr>
        <w:t>َ</w:t>
      </w:r>
      <w:r w:rsidR="00AD03F6" w:rsidRPr="007930DC">
        <w:rPr>
          <w:rFonts w:ascii="Traditional Arabic" w:hAnsi="Traditional Arabic" w:cs="Traditional Arabic"/>
          <w:sz w:val="34"/>
          <w:szCs w:val="34"/>
          <w:rtl/>
        </w:rPr>
        <w:t>ب الز</w:t>
      </w:r>
      <w:r w:rsidR="00AD03F6" w:rsidRPr="007930DC">
        <w:rPr>
          <w:rFonts w:ascii="Traditional Arabic" w:hAnsi="Traditional Arabic" w:cs="Traditional Arabic" w:hint="cs"/>
          <w:sz w:val="34"/>
          <w:szCs w:val="34"/>
          <w:rtl/>
        </w:rPr>
        <w:t>َّ</w:t>
      </w:r>
      <w:r w:rsidR="00AD03F6" w:rsidRPr="007930DC">
        <w:rPr>
          <w:rFonts w:ascii="Traditional Arabic" w:hAnsi="Traditional Arabic" w:cs="Traditional Arabic"/>
          <w:sz w:val="34"/>
          <w:szCs w:val="34"/>
          <w:rtl/>
        </w:rPr>
        <w:t>مان، وأن ي</w:t>
      </w:r>
      <w:r w:rsidR="00AD03F6" w:rsidRPr="007930DC">
        <w:rPr>
          <w:rFonts w:ascii="Traditional Arabic" w:hAnsi="Traditional Arabic" w:cs="Traditional Arabic" w:hint="cs"/>
          <w:sz w:val="34"/>
          <w:szCs w:val="34"/>
          <w:rtl/>
        </w:rPr>
        <w:t>َ</w:t>
      </w:r>
      <w:r w:rsidR="00AD03F6" w:rsidRPr="007930DC">
        <w:rPr>
          <w:rFonts w:ascii="Traditional Arabic" w:hAnsi="Traditional Arabic" w:cs="Traditional Arabic"/>
          <w:sz w:val="34"/>
          <w:szCs w:val="34"/>
          <w:rtl/>
        </w:rPr>
        <w:t>كث</w:t>
      </w:r>
      <w:r w:rsidR="00AD03F6" w:rsidRPr="007930DC">
        <w:rPr>
          <w:rFonts w:ascii="Traditional Arabic" w:hAnsi="Traditional Arabic" w:cs="Traditional Arabic" w:hint="cs"/>
          <w:sz w:val="34"/>
          <w:szCs w:val="34"/>
          <w:rtl/>
        </w:rPr>
        <w:t>ُ</w:t>
      </w:r>
      <w:r w:rsidR="00AD03F6" w:rsidRPr="007930DC">
        <w:rPr>
          <w:rFonts w:ascii="Traditional Arabic" w:hAnsi="Traditional Arabic" w:cs="Traditional Arabic"/>
          <w:sz w:val="34"/>
          <w:szCs w:val="34"/>
          <w:rtl/>
        </w:rPr>
        <w:t>ر اله</w:t>
      </w:r>
      <w:r w:rsidR="00AD03F6" w:rsidRPr="007930DC">
        <w:rPr>
          <w:rFonts w:ascii="Traditional Arabic" w:hAnsi="Traditional Arabic" w:cs="Traditional Arabic" w:hint="cs"/>
          <w:sz w:val="34"/>
          <w:szCs w:val="34"/>
          <w:rtl/>
        </w:rPr>
        <w:t>َ</w:t>
      </w:r>
      <w:r w:rsidR="00AD03F6" w:rsidRPr="007930DC">
        <w:rPr>
          <w:rFonts w:ascii="Traditional Arabic" w:hAnsi="Traditional Arabic" w:cs="Traditional Arabic"/>
          <w:sz w:val="34"/>
          <w:szCs w:val="34"/>
          <w:rtl/>
        </w:rPr>
        <w:t>رج</w:t>
      </w:r>
      <w:r w:rsidR="00AD03F6" w:rsidRPr="007930DC">
        <w:rPr>
          <w:rStyle w:val="FootnoteReference"/>
          <w:rFonts w:ascii="Traditional Arabic" w:hAnsi="Traditional Arabic" w:cs="Traditional Arabic"/>
          <w:sz w:val="34"/>
          <w:szCs w:val="34"/>
          <w:rtl/>
        </w:rPr>
        <w:footnoteReference w:id="2"/>
      </w:r>
      <w:r w:rsidRPr="007930DC">
        <w:rPr>
          <w:rFonts w:ascii="Traditional Arabic" w:hAnsi="Traditional Arabic" w:cs="Traditional Arabic"/>
          <w:sz w:val="34"/>
          <w:szCs w:val="34"/>
          <w:rtl/>
        </w:rPr>
        <w:t>، والهرج: هو القتل. وذكر أشياء أخرى -عليه الص</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لاة والس</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أشر</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اط</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اعة التي يجب</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الإيمان بها 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ورد</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الكتاب</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والس</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وم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ذلك ت</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لك</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الأمور التي ذ</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كرها الط</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حاوي هنا، قال: </w:t>
      </w:r>
      <w:r w:rsidRPr="007930DC">
        <w:rPr>
          <w:rFonts w:ascii="Traditional Arabic" w:hAnsi="Traditional Arabic" w:cs="Traditional Arabic"/>
          <w:color w:val="0000FF"/>
          <w:sz w:val="34"/>
          <w:szCs w:val="34"/>
          <w:rtl/>
        </w:rPr>
        <w:t xml:space="preserve">(وَنُؤْمِنُ بِأَشْرَاطِ السَّاعَةِ مِنْهَا خُرُوجُ </w:t>
      </w:r>
      <w:r w:rsidR="00BF210D" w:rsidRPr="007930DC">
        <w:rPr>
          <w:rFonts w:ascii="Traditional Arabic" w:hAnsi="Traditional Arabic" w:cs="Traditional Arabic"/>
          <w:color w:val="0000FF"/>
          <w:sz w:val="34"/>
          <w:szCs w:val="34"/>
          <w:rtl/>
        </w:rPr>
        <w:t>الدَّجَّال</w:t>
      </w:r>
      <w:r w:rsidRPr="007930DC">
        <w:rPr>
          <w:rFonts w:ascii="Traditional Arabic" w:hAnsi="Traditional Arabic" w:cs="Traditional Arabic"/>
          <w:color w:val="0000FF"/>
          <w:sz w:val="34"/>
          <w:szCs w:val="34"/>
          <w:rtl/>
        </w:rPr>
        <w:t>، وَنُزُولُ عِيسَى ابْنِ مَرْيَمَ عَلَيْهِ السَّلَامُ مِنَ السَّمَاءِ، وَنُؤْمِنُ بِطُلُوعِ الشَّمْسِ مِنْ مَغْرِبِهَا، وَخُرُوجِ دَابَّةِ الْأَرْضِ مِنْ مَوْضِعِهَا)</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في حديث عوف بن مالك الأشجعي</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 xml:space="preserve">-عَزَّ وَجَلَّ- أن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قال له: </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color w:val="006600"/>
          <w:sz w:val="34"/>
          <w:szCs w:val="34"/>
          <w:rtl/>
        </w:rPr>
        <w:t>ا</w:t>
      </w:r>
      <w:r w:rsidR="00DF5DBA" w:rsidRPr="007930DC">
        <w:rPr>
          <w:rFonts w:ascii="Traditional Arabic" w:hAnsi="Traditional Arabic" w:cs="Traditional Arabic" w:hint="cs"/>
          <w:color w:val="006600"/>
          <w:sz w:val="34"/>
          <w:szCs w:val="34"/>
          <w:rtl/>
        </w:rPr>
        <w:t>ُ</w:t>
      </w:r>
      <w:r w:rsidR="007E6ECD" w:rsidRPr="007930DC">
        <w:rPr>
          <w:rFonts w:ascii="Traditional Arabic" w:hAnsi="Traditional Arabic" w:cs="Traditional Arabic"/>
          <w:color w:val="006600"/>
          <w:sz w:val="34"/>
          <w:szCs w:val="34"/>
          <w:rtl/>
        </w:rPr>
        <w:t>عْدُدْ سِتًّا بَيْنَ يَدَيِ السَّاعَةِ</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xml:space="preserve">، اللهم صلِّ وسلم عليه. </w:t>
      </w:r>
      <w:r w:rsidR="00A75F9F"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مَوْتِي</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ثُمَّ فَتْحُ بَيْتِ الْمَقْدِسِ</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ثُمَّ مَوْتَانٌ يَأْخُذُ فِيكُمْ كَعُقَاصِ الْغَنَمِ</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ثُمَّ اسْتِفَاضَةُ الْمَالِ فِيكُمْ</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حَتَّى يُعْطَى الرَّجُلُ مِائَةَ دِينَارٍ</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فَيَظَلُّ سَاخِطًا</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ثُمَّ فِتْنَةٌ لا يَبْقَى بَيْتٌ مِنَ الْعَرَبِ إِلا دَخَلَتْهُ</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ثُمَّ هُدْنَةٌ تَكُونُ بَيْنَكُمْ وَبَيْنَ بَنِي الأَصْفَرِ</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فَيَغْدُرونَ</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فَيَأْتُونَكُمْ تَحْتَ ثَمَانِينَ غَايَةٍ</w:t>
      </w:r>
      <w:r w:rsidR="00550E47"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 اثْنَا عَشَرَ أَلْفًا</w:t>
      </w:r>
      <w:r w:rsidR="00A75F9F" w:rsidRPr="007930DC">
        <w:rPr>
          <w:rFonts w:ascii="Traditional Arabic" w:hAnsi="Traditional Arabic" w:cs="Traditional Arabic"/>
          <w:color w:val="006600"/>
          <w:sz w:val="34"/>
          <w:szCs w:val="34"/>
          <w:rtl/>
        </w:rPr>
        <w:t>»</w:t>
      </w:r>
      <w:r w:rsidR="007E6ECD" w:rsidRPr="007930DC">
        <w:rPr>
          <w:rStyle w:val="FootnoteReference"/>
          <w:rFonts w:ascii="Traditional Arabic" w:hAnsi="Traditional Arabic" w:cs="Traditional Arabic"/>
          <w:sz w:val="34"/>
          <w:szCs w:val="34"/>
          <w:rtl/>
        </w:rPr>
        <w:footnoteReference w:id="3"/>
      </w:r>
      <w:r w:rsidRPr="007930DC">
        <w:rPr>
          <w:rFonts w:ascii="Traditional Arabic" w:hAnsi="Traditional Arabic" w:cs="Traditional Arabic"/>
          <w:sz w:val="34"/>
          <w:szCs w:val="34"/>
          <w:rtl/>
        </w:rPr>
        <w:t>. وهذا الحديث</w:t>
      </w:r>
      <w:r w:rsidR="000F6A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7E6ECD" w:rsidRPr="007930DC">
        <w:rPr>
          <w:rFonts w:ascii="Traditional Arabic" w:hAnsi="Traditional Arabic" w:cs="Traditional Arabic" w:hint="cs"/>
          <w:sz w:val="34"/>
          <w:szCs w:val="34"/>
          <w:rtl/>
        </w:rPr>
        <w:t>في صحيح البُخاري.</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وفي حديث</w:t>
      </w:r>
      <w:r w:rsidR="000F6A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حذيفة</w:t>
      </w:r>
      <w:r w:rsidR="000F6A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بن أسيد</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 xml:space="preserve">-رَضِيَ اللهُ عَنْهُ- قال: </w:t>
      </w:r>
      <w:r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 xml:space="preserve">اطَّلَعَ </w:t>
      </w:r>
      <w:r w:rsidR="00FE3A44" w:rsidRPr="007930DC">
        <w:rPr>
          <w:rFonts w:ascii="Traditional Arabic" w:hAnsi="Traditional Arabic" w:cs="Traditional Arabic"/>
          <w:color w:val="006600"/>
          <w:sz w:val="34"/>
          <w:szCs w:val="34"/>
          <w:rtl/>
        </w:rPr>
        <w:t>النَّبيّ</w:t>
      </w:r>
      <w:r w:rsidR="007E6ECD" w:rsidRPr="007930DC">
        <w:rPr>
          <w:rFonts w:ascii="Traditional Arabic" w:hAnsi="Traditional Arabic" w:cs="Traditional Arabic"/>
          <w:color w:val="006600"/>
          <w:sz w:val="34"/>
          <w:szCs w:val="34"/>
          <w:rtl/>
        </w:rPr>
        <w:t xml:space="preserve"> صَلَّى اللَّهُ عَلَيْهِ وَسَلَّمَ عَلَيْنَا وَنَحْنُ نَتَذَاكَرُ</w:t>
      </w:r>
      <w:r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يعني يوم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يام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وفي هذا إشارة</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إلى أن</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الاستعداد</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ليوم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القيامة</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وتذك</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هذا اليوم والإشفاق</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منه 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علامات</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المؤمنين</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فالص</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حابة كان</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وا يتذاك</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رون الس</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اعة</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وهذا علامة</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خُلق</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أخلاق</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المسلم</w:t>
      </w:r>
      <w:r w:rsidR="00AD03F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قال تعالى:</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7E6ECD" w:rsidRPr="007930DC">
        <w:rPr>
          <w:rFonts w:ascii="Traditional Arabic" w:hAnsi="Traditional Arabic" w:cs="Traditional Arabic"/>
          <w:color w:val="FF0000"/>
          <w:sz w:val="34"/>
          <w:szCs w:val="34"/>
          <w:rtl/>
        </w:rPr>
        <w:t>وَالَّذِينَ آمَنُوا مُشْفِقُونَ مِنْهَا وَيَعْلَمُونَ أَنَّهَا الْحَقُّ</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color w:val="FF0000"/>
          <w:sz w:val="34"/>
          <w:szCs w:val="34"/>
          <w:rtl/>
        </w:rPr>
        <w:t xml:space="preserve"> </w:t>
      </w:r>
      <w:r w:rsidRPr="007930DC">
        <w:rPr>
          <w:rFonts w:ascii="Traditional Arabic" w:hAnsi="Traditional Arabic" w:cs="Traditional Arabic"/>
          <w:rtl/>
        </w:rPr>
        <w:t>[الشورى</w:t>
      </w:r>
      <w:r w:rsidR="00F858B3" w:rsidRPr="007930DC">
        <w:rPr>
          <w:rFonts w:ascii="Traditional Arabic" w:hAnsi="Traditional Arabic" w:cs="Traditional Arabic"/>
          <w:rtl/>
        </w:rPr>
        <w:t xml:space="preserve">: </w:t>
      </w:r>
      <w:r w:rsidRPr="007930DC">
        <w:rPr>
          <w:rFonts w:ascii="Traditional Arabic" w:hAnsi="Traditional Arabic" w:cs="Traditional Arabic"/>
          <w:rtl/>
        </w:rPr>
        <w:t>18]</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7E6ECD" w:rsidRPr="007930DC">
        <w:rPr>
          <w:rFonts w:ascii="Traditional Arabic" w:hAnsi="Traditional Arabic" w:cs="Traditional Arabic"/>
          <w:color w:val="FF0000"/>
          <w:sz w:val="34"/>
          <w:szCs w:val="34"/>
          <w:rtl/>
        </w:rPr>
        <w:t xml:space="preserve">قَالُوا إِنَّا كُنَّا قَبْلُ فِي أَهْلِنَا مُشْفِقِينَ </w:t>
      </w:r>
      <w:r w:rsidR="007E6ECD" w:rsidRPr="007930DC">
        <w:rPr>
          <w:rFonts w:ascii="Traditional Arabic" w:hAnsi="Traditional Arabic" w:cs="Traditional Arabic"/>
          <w:color w:val="FF0000"/>
          <w:rtl/>
        </w:rPr>
        <w:t>(26)</w:t>
      </w:r>
      <w:r w:rsidR="007E6ECD" w:rsidRPr="007930DC">
        <w:rPr>
          <w:rFonts w:ascii="Traditional Arabic" w:hAnsi="Traditional Arabic" w:cs="Traditional Arabic"/>
          <w:color w:val="FF0000"/>
          <w:sz w:val="34"/>
          <w:szCs w:val="34"/>
          <w:rtl/>
        </w:rPr>
        <w:t xml:space="preserve"> فَمَنَّ اللَّهُ عَلَيْنَا وَوَقَانَا عَذَابَ السَّمُومِ </w:t>
      </w:r>
      <w:r w:rsidR="007E6ECD" w:rsidRPr="007930DC">
        <w:rPr>
          <w:rFonts w:ascii="Traditional Arabic" w:hAnsi="Traditional Arabic" w:cs="Traditional Arabic"/>
          <w:color w:val="FF0000"/>
          <w:rtl/>
        </w:rPr>
        <w:t>(27)</w:t>
      </w:r>
      <w:r w:rsidR="007E6ECD" w:rsidRPr="007930DC">
        <w:rPr>
          <w:rFonts w:ascii="Traditional Arabic" w:hAnsi="Traditional Arabic" w:cs="Traditional Arabic"/>
          <w:color w:val="FF0000"/>
          <w:sz w:val="34"/>
          <w:szCs w:val="34"/>
          <w:rtl/>
        </w:rPr>
        <w:t xml:space="preserve"> إِنَّا كُنَّا مِنْ قَبْلُ </w:t>
      </w:r>
      <w:r w:rsidR="007E6ECD" w:rsidRPr="007930DC">
        <w:rPr>
          <w:rFonts w:ascii="Traditional Arabic" w:hAnsi="Traditional Arabic" w:cs="Traditional Arabic"/>
          <w:color w:val="FF0000"/>
          <w:sz w:val="34"/>
          <w:szCs w:val="34"/>
          <w:rtl/>
        </w:rPr>
        <w:lastRenderedPageBreak/>
        <w:t>نَدْعُوهُ</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sz w:val="20"/>
          <w:szCs w:val="20"/>
          <w:rtl/>
        </w:rPr>
        <w:t>[الطور</w:t>
      </w:r>
      <w:r w:rsidR="007E6ECD" w:rsidRPr="007930DC">
        <w:rPr>
          <w:rFonts w:ascii="Traditional Arabic" w:hAnsi="Traditional Arabic" w:cs="Traditional Arabic" w:hint="cs"/>
          <w:sz w:val="20"/>
          <w:szCs w:val="20"/>
          <w:rtl/>
        </w:rPr>
        <w:t>26 - 28</w:t>
      </w:r>
      <w:r w:rsidRPr="007930DC">
        <w:rPr>
          <w:rFonts w:ascii="Traditional Arabic" w:hAnsi="Traditional Arabic" w:cs="Traditional Arabic"/>
          <w:sz w:val="20"/>
          <w:szCs w:val="20"/>
          <w:rtl/>
        </w:rPr>
        <w:t>]</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فيُشرَع ت</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ذ</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اكر هذا الأمر</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وأن يُذك</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 ال</w:t>
      </w:r>
      <w:r w:rsidR="007E6ECD" w:rsidRPr="007930DC">
        <w:rPr>
          <w:rFonts w:ascii="Traditional Arabic" w:hAnsi="Traditional Arabic" w:cs="Traditional Arabic" w:hint="cs"/>
          <w:sz w:val="34"/>
          <w:szCs w:val="34"/>
          <w:rtl/>
        </w:rPr>
        <w:t>أ</w:t>
      </w:r>
      <w:r w:rsidRPr="007930DC">
        <w:rPr>
          <w:rFonts w:ascii="Traditional Arabic" w:hAnsi="Traditional Arabic" w:cs="Traditional Arabic"/>
          <w:sz w:val="34"/>
          <w:szCs w:val="34"/>
          <w:rtl/>
        </w:rPr>
        <w:t>ولاد وتُذكَّر الزَّوجة بيوم القيامة والاستعداد</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ليوم</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المع</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اد</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فقال</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للص</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ح</w:t>
      </w:r>
      <w:r w:rsidR="007E6ECD" w:rsidRPr="007930DC">
        <w:rPr>
          <w:rFonts w:ascii="Traditional Arabic" w:hAnsi="Traditional Arabic" w:cs="Traditional Arabic"/>
          <w:sz w:val="34"/>
          <w:szCs w:val="34"/>
          <w:rtl/>
        </w:rPr>
        <w:t>ا</w:t>
      </w:r>
      <w:r w:rsidRPr="007930DC">
        <w:rPr>
          <w:rFonts w:ascii="Traditional Arabic" w:hAnsi="Traditional Arabic" w:cs="Traditional Arabic"/>
          <w:sz w:val="34"/>
          <w:szCs w:val="34"/>
          <w:rtl/>
        </w:rPr>
        <w:t xml:space="preserve">بة: </w:t>
      </w:r>
      <w:r w:rsidR="00A75F9F"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مَا تَذَاكَرُونَ</w:t>
      </w:r>
      <w:r w:rsidR="007E6ECD" w:rsidRPr="007930DC">
        <w:rPr>
          <w:rFonts w:ascii="Traditional Arabic" w:hAnsi="Traditional Arabic" w:cs="Traditional Arabic" w:hint="cs"/>
          <w:color w:val="006600"/>
          <w:sz w:val="34"/>
          <w:szCs w:val="34"/>
          <w:rtl/>
        </w:rPr>
        <w:t>؟</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xml:space="preserve">. قالوا: </w:t>
      </w:r>
      <w:r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نَذْكُرُ السَّاعَةَ</w:t>
      </w:r>
      <w:r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xml:space="preserve">. فقال -صَلَّى اللهُ عَلَيْهِ وَسَلَّمَ: </w:t>
      </w:r>
      <w:r w:rsidR="00A75F9F"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نَّهَا لَنْ تَقُومَ حَتَّى تَرَوْنَ قَبْلَهَا عَشْرَ آيَاتٍ</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xml:space="preserve">، وهذه تُسمَّى الآيات الكبرى -أو الأشراط الكبرى، أو علامات الساعة الكبرى- قال: </w:t>
      </w:r>
      <w:r w:rsidR="00A75F9F" w:rsidRPr="007930DC">
        <w:rPr>
          <w:rFonts w:ascii="Traditional Arabic" w:hAnsi="Traditional Arabic" w:cs="Traditional Arabic"/>
          <w:color w:val="006600"/>
          <w:sz w:val="34"/>
          <w:szCs w:val="34"/>
          <w:rtl/>
        </w:rPr>
        <w:t>«</w:t>
      </w:r>
      <w:r w:rsidR="007E6ECD" w:rsidRPr="007930DC">
        <w:rPr>
          <w:rFonts w:ascii="Traditional Arabic" w:hAnsi="Traditional Arabic" w:cs="Traditional Arabic"/>
          <w:color w:val="006600"/>
          <w:sz w:val="34"/>
          <w:szCs w:val="34"/>
          <w:rtl/>
        </w:rPr>
        <w:t>الدُّخَانَ وَ</w:t>
      </w:r>
      <w:r w:rsidR="00BF210D" w:rsidRPr="007930DC">
        <w:rPr>
          <w:rFonts w:ascii="Traditional Arabic" w:hAnsi="Traditional Arabic" w:cs="Traditional Arabic"/>
          <w:color w:val="006600"/>
          <w:sz w:val="34"/>
          <w:szCs w:val="34"/>
          <w:rtl/>
        </w:rPr>
        <w:t>الدَّجَّال</w:t>
      </w:r>
      <w:r w:rsidR="007E6ECD" w:rsidRPr="007930DC">
        <w:rPr>
          <w:rFonts w:ascii="Traditional Arabic" w:hAnsi="Traditional Arabic" w:cs="Traditional Arabic"/>
          <w:color w:val="006600"/>
          <w:sz w:val="34"/>
          <w:szCs w:val="34"/>
          <w:rtl/>
        </w:rPr>
        <w:t xml:space="preserve"> وَالدَّابَّةَ وَطُلُوعَ الشَّمْسِ مِنْ مَغْرِبِهَا وَنُزُولَ عِيسَى ابْنِ مَرْيَمَ صَلَّى اللَّهُ عَلَيْهِ وَسَلَّمَ وَيَأَجُوجَ وَمَأْجُوجَ وَثَلَاثَةَ خُسُوفٍ خَسْفٌ بِالْمَشْرِقِ وَخَسْفٌ بِالْمَغْرِبِ وَخَسْفٌ بِجَزِيرَةِ الْعَرَبِ وَآخِرُ ذَلِكَ نَارٌ تَخْرُجُ مِنْ الْيَمَنِ تَطْرُدُ النَّاسَ إِلَى مَحْشَرِهِمْ</w:t>
      </w:r>
      <w:r w:rsidR="00A75F9F" w:rsidRPr="007930DC">
        <w:rPr>
          <w:rFonts w:ascii="Traditional Arabic" w:hAnsi="Traditional Arabic" w:cs="Traditional Arabic"/>
          <w:color w:val="006600"/>
          <w:sz w:val="34"/>
          <w:szCs w:val="34"/>
          <w:rtl/>
        </w:rPr>
        <w:t>»</w:t>
      </w:r>
      <w:r w:rsidR="007E6ECD" w:rsidRPr="007930DC">
        <w:rPr>
          <w:rStyle w:val="FootnoteReference"/>
          <w:rFonts w:ascii="Traditional Arabic" w:hAnsi="Traditional Arabic" w:cs="Traditional Arabic"/>
          <w:color w:val="006600"/>
          <w:sz w:val="34"/>
          <w:szCs w:val="34"/>
          <w:rtl/>
        </w:rPr>
        <w:footnoteReference w:id="4"/>
      </w:r>
      <w:r w:rsidRPr="007930DC">
        <w:rPr>
          <w:rFonts w:ascii="Traditional Arabic" w:hAnsi="Traditional Arabic" w:cs="Traditional Arabic"/>
          <w:sz w:val="34"/>
          <w:szCs w:val="34"/>
          <w:rtl/>
        </w:rPr>
        <w:t>، رواه مسلم في صحيحه.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فهذا الخبر</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 </w:t>
      </w:r>
      <w:r w:rsidR="00FE3A44" w:rsidRPr="007930DC">
        <w:rPr>
          <w:rFonts w:ascii="Traditional Arabic" w:hAnsi="Traditional Arabic" w:cs="Traditional Arabic"/>
          <w:sz w:val="34"/>
          <w:szCs w:val="34"/>
          <w:rtl/>
        </w:rPr>
        <w:t>النَّبيّ</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-صَلَّى اللهُ عَلَيْهِ وَسَلَّمَ- يدلُّ على أنَّ هذه الع</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شر</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آيات</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الكبرى هي علامات</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السَّاعة</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الك</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برى، وإذا وقعت ت</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لت سريعًا، ووقع</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بعض</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إثر</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بعضٍ، نسأل الله -جل وعلا- أن يرحم</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نا يوم</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القيامة وجميع</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إخواننا المسلمين.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ذكر</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وهو أعظم</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فتنة</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على مرِّ التَّاريخ منذُ أُنزِلَ آدم إلى الأرض</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وإلى أن تقوم</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يام</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فأعظم</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فتنةٍ هي فتنة</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المسيح</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وقد جاءت الأخبار</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في التَّحذير</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المسيح</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وبيانِ صفتِهِ، وبيان</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ما عليه</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خوارق العادات التي معه، والفتنةِ التي معه، وكثر</w:t>
      </w:r>
      <w:r w:rsidR="007E6ECD" w:rsidRPr="007930DC">
        <w:rPr>
          <w:rFonts w:ascii="Traditional Arabic" w:hAnsi="Traditional Arabic" w:cs="Traditional Arabic" w:hint="cs"/>
          <w:sz w:val="34"/>
          <w:szCs w:val="34"/>
          <w:rtl/>
        </w:rPr>
        <w:t>ةُ</w:t>
      </w:r>
      <w:r w:rsidRPr="007930DC">
        <w:rPr>
          <w:rFonts w:ascii="Traditional Arabic" w:hAnsi="Traditional Arabic" w:cs="Traditional Arabic"/>
          <w:sz w:val="34"/>
          <w:szCs w:val="34"/>
          <w:rtl/>
        </w:rPr>
        <w:t xml:space="preserve"> مَن يهلك بسببه -نسأل الله أن يعافينا وإياكم وجميع المسلمين منه ومن شرِّه.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ولهذا أُمرَ كل</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مسلمٍ أن يقول</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آخر</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التَّشهُّد</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الأخير</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الص</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لاة</w:t>
      </w:r>
      <w:r w:rsidR="007E6EC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A75F9F" w:rsidRPr="007930DC">
        <w:rPr>
          <w:rFonts w:ascii="Traditional Arabic" w:hAnsi="Traditional Arabic" w:cs="Traditional Arabic"/>
          <w:color w:val="006600"/>
          <w:sz w:val="34"/>
          <w:szCs w:val="34"/>
          <w:rtl/>
        </w:rPr>
        <w:t>«</w:t>
      </w:r>
      <w:r w:rsidR="00826A5E" w:rsidRPr="007930DC">
        <w:rPr>
          <w:rFonts w:ascii="Traditional Arabic" w:hAnsi="Traditional Arabic" w:cs="Traditional Arabic"/>
          <w:color w:val="006600"/>
          <w:sz w:val="34"/>
          <w:szCs w:val="34"/>
          <w:rtl/>
        </w:rPr>
        <w:t>اللَّهُمَّ إِنِّي أَعُوذُ بِكَ مِنْ عَذَابِ جَهَنَّمَ</w:t>
      </w:r>
      <w:r w:rsidR="00550E47" w:rsidRPr="007930DC">
        <w:rPr>
          <w:rFonts w:ascii="Traditional Arabic" w:hAnsi="Traditional Arabic" w:cs="Traditional Arabic"/>
          <w:color w:val="006600"/>
          <w:sz w:val="34"/>
          <w:szCs w:val="34"/>
          <w:rtl/>
        </w:rPr>
        <w:t>،</w:t>
      </w:r>
      <w:r w:rsidR="00826A5E" w:rsidRPr="007930DC">
        <w:rPr>
          <w:rFonts w:ascii="Traditional Arabic" w:hAnsi="Traditional Arabic" w:cs="Traditional Arabic"/>
          <w:color w:val="006600"/>
          <w:sz w:val="34"/>
          <w:szCs w:val="34"/>
          <w:rtl/>
        </w:rPr>
        <w:t xml:space="preserve"> وَمِنْ عَذَابِ الْقَبْرِ</w:t>
      </w:r>
      <w:r w:rsidR="00550E47" w:rsidRPr="007930DC">
        <w:rPr>
          <w:rFonts w:ascii="Traditional Arabic" w:hAnsi="Traditional Arabic" w:cs="Traditional Arabic"/>
          <w:color w:val="006600"/>
          <w:sz w:val="34"/>
          <w:szCs w:val="34"/>
          <w:rtl/>
        </w:rPr>
        <w:t>،</w:t>
      </w:r>
      <w:r w:rsidR="00826A5E" w:rsidRPr="007930DC">
        <w:rPr>
          <w:rFonts w:ascii="Traditional Arabic" w:hAnsi="Traditional Arabic" w:cs="Traditional Arabic"/>
          <w:color w:val="006600"/>
          <w:sz w:val="34"/>
          <w:szCs w:val="34"/>
          <w:rtl/>
        </w:rPr>
        <w:t xml:space="preserve"> وَمِنْ فِتْنَةِ الْمَحْيَا وَالْمَمَاتِ</w:t>
      </w:r>
      <w:r w:rsidR="00550E47" w:rsidRPr="007930DC">
        <w:rPr>
          <w:rFonts w:ascii="Traditional Arabic" w:hAnsi="Traditional Arabic" w:cs="Traditional Arabic"/>
          <w:color w:val="006600"/>
          <w:sz w:val="34"/>
          <w:szCs w:val="34"/>
          <w:rtl/>
        </w:rPr>
        <w:t>،</w:t>
      </w:r>
      <w:r w:rsidR="00826A5E" w:rsidRPr="007930DC">
        <w:rPr>
          <w:rFonts w:ascii="Traditional Arabic" w:hAnsi="Traditional Arabic" w:cs="Traditional Arabic"/>
          <w:color w:val="006600"/>
          <w:sz w:val="34"/>
          <w:szCs w:val="34"/>
          <w:rtl/>
        </w:rPr>
        <w:t xml:space="preserve"> وَمِنْ شَرِّ فِتْنَةِ الْمَسِيحِ </w:t>
      </w:r>
      <w:r w:rsidR="00BF210D" w:rsidRPr="007930DC">
        <w:rPr>
          <w:rFonts w:ascii="Traditional Arabic" w:hAnsi="Traditional Arabic" w:cs="Traditional Arabic"/>
          <w:color w:val="006600"/>
          <w:sz w:val="34"/>
          <w:szCs w:val="34"/>
          <w:rtl/>
        </w:rPr>
        <w:t>الدَّجَّال</w:t>
      </w:r>
      <w:r w:rsidR="00A75F9F" w:rsidRPr="007930DC">
        <w:rPr>
          <w:rFonts w:ascii="Traditional Arabic" w:hAnsi="Traditional Arabic" w:cs="Traditional Arabic"/>
          <w:color w:val="006600"/>
          <w:sz w:val="34"/>
          <w:szCs w:val="34"/>
          <w:rtl/>
        </w:rPr>
        <w:t>»</w:t>
      </w:r>
      <w:r w:rsidR="007E6ECD" w:rsidRPr="007930DC">
        <w:rPr>
          <w:rStyle w:val="FootnoteReference"/>
          <w:rFonts w:ascii="Traditional Arabic" w:hAnsi="Traditional Arabic" w:cs="Traditional Arabic"/>
          <w:color w:val="006600"/>
          <w:sz w:val="34"/>
          <w:szCs w:val="34"/>
          <w:rtl/>
        </w:rPr>
        <w:footnoteReference w:id="5"/>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وفي حديث أنس -رَضِيَ اللهُ عَنْهُ- قال رسول</w:t>
      </w:r>
      <w:r w:rsidR="00EB2D3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-صَلَّى اللهُ عَلَيْهِ وَسَلَّمَ: </w:t>
      </w:r>
      <w:r w:rsidR="00A75F9F" w:rsidRPr="007930DC">
        <w:rPr>
          <w:rFonts w:ascii="Traditional Arabic" w:hAnsi="Traditional Arabic" w:cs="Traditional Arabic"/>
          <w:color w:val="006600"/>
          <w:sz w:val="34"/>
          <w:szCs w:val="34"/>
          <w:rtl/>
        </w:rPr>
        <w:t>«</w:t>
      </w:r>
      <w:r w:rsidR="00EA0F19" w:rsidRPr="007930DC">
        <w:rPr>
          <w:rFonts w:ascii="Traditional Arabic" w:hAnsi="Traditional Arabic" w:cs="Traditional Arabic"/>
          <w:color w:val="006600"/>
          <w:sz w:val="34"/>
          <w:szCs w:val="34"/>
          <w:rtl/>
        </w:rPr>
        <w:t>مَا مِنْ نَبِيٍّ إِلَّا وَقَدْ أَنْذَرَ أُمَّتَهُ الْأَعْوَرَ الْكَذَّابَ أَلَا إِنَّهُ أَعْوَرُ</w:t>
      </w:r>
      <w:r w:rsidR="00550E47" w:rsidRPr="007930DC">
        <w:rPr>
          <w:rFonts w:ascii="Traditional Arabic" w:hAnsi="Traditional Arabic" w:cs="Traditional Arabic"/>
          <w:color w:val="006600"/>
          <w:sz w:val="34"/>
          <w:szCs w:val="34"/>
          <w:rtl/>
        </w:rPr>
        <w:t>،</w:t>
      </w:r>
      <w:r w:rsidR="00EA0F19" w:rsidRPr="007930DC">
        <w:rPr>
          <w:rFonts w:ascii="Traditional Arabic" w:hAnsi="Traditional Arabic" w:cs="Traditional Arabic"/>
          <w:color w:val="006600"/>
          <w:sz w:val="34"/>
          <w:szCs w:val="34"/>
          <w:rtl/>
        </w:rPr>
        <w:t xml:space="preserve"> وَإِنَّ رَبَّكُمْ لَيْسَ بِأَعْوَرَ وَمَكْتُوبٌ بَيْنَ عَيْنَيْهِ ك</w:t>
      </w:r>
      <w:r w:rsidR="00EA0F19" w:rsidRPr="007930DC">
        <w:rPr>
          <w:rFonts w:ascii="Traditional Arabic" w:hAnsi="Traditional Arabic" w:cs="Traditional Arabic" w:hint="cs"/>
          <w:color w:val="006600"/>
          <w:sz w:val="34"/>
          <w:szCs w:val="34"/>
          <w:rtl/>
        </w:rPr>
        <w:t>ـ</w:t>
      </w:r>
      <w:r w:rsidR="00EA0F19" w:rsidRPr="007930DC">
        <w:rPr>
          <w:rFonts w:ascii="Traditional Arabic" w:hAnsi="Traditional Arabic" w:cs="Traditional Arabic"/>
          <w:color w:val="006600"/>
          <w:sz w:val="34"/>
          <w:szCs w:val="34"/>
          <w:rtl/>
        </w:rPr>
        <w:t xml:space="preserve"> ف</w:t>
      </w:r>
      <w:r w:rsidR="00EA0F19" w:rsidRPr="007930DC">
        <w:rPr>
          <w:rFonts w:ascii="Traditional Arabic" w:hAnsi="Traditional Arabic" w:cs="Traditional Arabic" w:hint="cs"/>
          <w:color w:val="006600"/>
          <w:sz w:val="34"/>
          <w:szCs w:val="34"/>
          <w:rtl/>
        </w:rPr>
        <w:t>ـ</w:t>
      </w:r>
      <w:r w:rsidR="00EA0F19" w:rsidRPr="007930DC">
        <w:rPr>
          <w:rFonts w:ascii="Traditional Arabic" w:hAnsi="Traditional Arabic" w:cs="Traditional Arabic"/>
          <w:color w:val="006600"/>
          <w:sz w:val="34"/>
          <w:szCs w:val="34"/>
          <w:rtl/>
        </w:rPr>
        <w:t xml:space="preserve"> ر</w:t>
      </w:r>
      <w:r w:rsidR="00A75F9F" w:rsidRPr="007930DC">
        <w:rPr>
          <w:rFonts w:ascii="Traditional Arabic" w:hAnsi="Traditional Arabic" w:cs="Traditional Arabic"/>
          <w:color w:val="006600"/>
          <w:sz w:val="34"/>
          <w:szCs w:val="34"/>
          <w:rtl/>
        </w:rPr>
        <w:t>»</w:t>
      </w:r>
      <w:r w:rsidR="00EA0F19" w:rsidRPr="007930DC">
        <w:rPr>
          <w:rStyle w:val="FootnoteReference"/>
          <w:rFonts w:ascii="Traditional Arabic" w:hAnsi="Traditional Arabic" w:cs="Traditional Arabic"/>
          <w:sz w:val="34"/>
          <w:szCs w:val="34"/>
          <w:rtl/>
        </w:rPr>
        <w:footnoteReference w:id="6"/>
      </w:r>
      <w:r w:rsidRPr="007930DC">
        <w:rPr>
          <w:rFonts w:ascii="Traditional Arabic" w:hAnsi="Traditional Arabic" w:cs="Traditional Arabic"/>
          <w:sz w:val="34"/>
          <w:szCs w:val="34"/>
          <w:rtl/>
        </w:rPr>
        <w:t>، وهذا الحديث رواه البخاري ومسلم.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وقوله: </w:t>
      </w:r>
      <w:r w:rsidR="00A75F9F" w:rsidRPr="007930DC">
        <w:rPr>
          <w:rFonts w:ascii="Traditional Arabic" w:hAnsi="Traditional Arabic" w:cs="Traditional Arabic"/>
          <w:color w:val="006600"/>
          <w:sz w:val="34"/>
          <w:szCs w:val="34"/>
          <w:rtl/>
        </w:rPr>
        <w:t>«</w:t>
      </w:r>
      <w:r w:rsidR="00EA0F19" w:rsidRPr="007930DC">
        <w:rPr>
          <w:rFonts w:ascii="Traditional Arabic" w:hAnsi="Traditional Arabic" w:cs="Traditional Arabic"/>
          <w:color w:val="006600"/>
          <w:sz w:val="34"/>
          <w:szCs w:val="34"/>
          <w:rtl/>
        </w:rPr>
        <w:t>أَلَا إِنَّهُ أَعْوَرُ</w:t>
      </w:r>
      <w:r w:rsidR="00550E47" w:rsidRPr="007930DC">
        <w:rPr>
          <w:rFonts w:ascii="Traditional Arabic" w:hAnsi="Traditional Arabic" w:cs="Traditional Arabic"/>
          <w:color w:val="006600"/>
          <w:sz w:val="34"/>
          <w:szCs w:val="34"/>
          <w:rtl/>
        </w:rPr>
        <w:t>،</w:t>
      </w:r>
      <w:r w:rsidR="00EA0F19" w:rsidRPr="007930DC">
        <w:rPr>
          <w:rFonts w:ascii="Traditional Arabic" w:hAnsi="Traditional Arabic" w:cs="Traditional Arabic"/>
          <w:color w:val="006600"/>
          <w:sz w:val="34"/>
          <w:szCs w:val="34"/>
          <w:rtl/>
        </w:rPr>
        <w:t xml:space="preserve"> وَإِنَّ رَبَّكُمْ لَيْسَ بِأَعْوَرَ</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لأن</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هذا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يدَّعِي الرُّبوبيَّة، فيدَّعي أنَّه ربُّ العالمي</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فيأمر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السَّماء</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فتُمطر، ويأمر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الأرض</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فتُنبت، ويأمر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رية</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فتُخر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ج كنوز</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وتتبع</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ك</w:t>
      </w:r>
      <w:r w:rsidR="00EA0F19" w:rsidRPr="007930DC">
        <w:rPr>
          <w:rFonts w:ascii="Traditional Arabic" w:hAnsi="Traditional Arabic" w:cs="Traditional Arabic" w:hint="cs"/>
          <w:sz w:val="34"/>
          <w:szCs w:val="34"/>
          <w:rtl/>
        </w:rPr>
        <w:t>ي</w:t>
      </w:r>
      <w:r w:rsidRPr="007930DC">
        <w:rPr>
          <w:rFonts w:ascii="Traditional Arabic" w:hAnsi="Traditional Arabic" w:cs="Traditional Arabic"/>
          <w:sz w:val="34"/>
          <w:szCs w:val="34"/>
          <w:rtl/>
        </w:rPr>
        <w:t>عاسيب النَّحلِ، ويأتيه بعض</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الأعراب</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ويقول له: إنَّ أبي وأمي قد ماتا. فيقول: إني أحييهما، </w:t>
      </w:r>
      <w:r w:rsidRPr="007930DC">
        <w:rPr>
          <w:rFonts w:ascii="Traditional Arabic" w:hAnsi="Traditional Arabic" w:cs="Traditional Arabic"/>
          <w:sz w:val="34"/>
          <w:szCs w:val="34"/>
          <w:rtl/>
        </w:rPr>
        <w:lastRenderedPageBreak/>
        <w:t>فيأمر شيطانًا فيتمثَّل له في صورة أبيه وشيط</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انة تتمث</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 بصورة أمِّه؛ فيفتن الناس فتنة عظيمة، حتى يهلك بسببه خَلقٌ عظيم</w:t>
      </w:r>
      <w:r w:rsidR="00EA0F19" w:rsidRPr="007930DC">
        <w:rPr>
          <w:rStyle w:val="FootnoteReference"/>
          <w:rFonts w:ascii="Traditional Arabic" w:hAnsi="Traditional Arabic" w:cs="Traditional Arabic"/>
          <w:sz w:val="34"/>
          <w:szCs w:val="34"/>
          <w:rtl/>
        </w:rPr>
        <w:footnoteReference w:id="7"/>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وقد ذكر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العلماء أنَّه وردَ أنَّ المؤمنين يرب</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ط</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الن</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ساء</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والأطفال</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خشية</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حاق به واتِّباع هذا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الأكبر، وهذا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أعور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العين</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اليُمنى كما قال</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00EB2D3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-صَلَّى اللهُ عَلَيْهِ وَسَلَّمَ- وعينه كأن</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عِ</w:t>
      </w:r>
      <w:r w:rsidR="00EA0F19" w:rsidRPr="007930DC">
        <w:rPr>
          <w:rFonts w:ascii="Traditional Arabic" w:hAnsi="Traditional Arabic" w:cs="Traditional Arabic" w:hint="cs"/>
          <w:sz w:val="34"/>
          <w:szCs w:val="34"/>
          <w:rtl/>
        </w:rPr>
        <w:t>نب</w:t>
      </w:r>
      <w:r w:rsidRPr="007930DC">
        <w:rPr>
          <w:rFonts w:ascii="Traditional Arabic" w:hAnsi="Traditional Arabic" w:cs="Traditional Arabic"/>
          <w:sz w:val="34"/>
          <w:szCs w:val="34"/>
          <w:rtl/>
        </w:rPr>
        <w:t>ةٌ طافية -يعني بارزة- قبيحة</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المنظ</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وأم</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رنا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إذا خرج</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أن نقرأ العشر آيات الأوَل من س</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ورة الكهف</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وفي رواية أخرى العشر الأخير من سورة الكهف، فجاءت الر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وايات بهذا وهذا، فلو قرأ هذا وهذا فهو حسنٌ</w:t>
      </w:r>
      <w:r w:rsidR="00EA0F19" w:rsidRPr="007930DC">
        <w:rPr>
          <w:rStyle w:val="FootnoteReference"/>
          <w:rFonts w:ascii="Traditional Arabic" w:hAnsi="Traditional Arabic" w:cs="Traditional Arabic"/>
          <w:sz w:val="34"/>
          <w:szCs w:val="34"/>
          <w:rtl/>
        </w:rPr>
        <w:footnoteReference w:id="8"/>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وكذلك لا يدخل</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00C348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مكَّة</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ولا المدينة</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وقال</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w:t>
      </w:r>
      <w:r w:rsidR="00A75F9F" w:rsidRPr="007930DC">
        <w:rPr>
          <w:rFonts w:ascii="Traditional Arabic" w:hAnsi="Traditional Arabic" w:cs="Traditional Arabic"/>
          <w:color w:val="006600"/>
          <w:sz w:val="34"/>
          <w:szCs w:val="34"/>
          <w:rtl/>
        </w:rPr>
        <w:t>«</w:t>
      </w:r>
      <w:r w:rsidR="00EA0F19" w:rsidRPr="007930DC">
        <w:rPr>
          <w:rFonts w:ascii="Traditional Arabic" w:hAnsi="Traditional Arabic" w:cs="Traditional Arabic"/>
          <w:color w:val="006600"/>
          <w:sz w:val="34"/>
          <w:szCs w:val="34"/>
          <w:rtl/>
        </w:rPr>
        <w:t>مَنْ سَمِعَ بِ</w:t>
      </w:r>
      <w:r w:rsidR="00BF210D" w:rsidRPr="007930DC">
        <w:rPr>
          <w:rFonts w:ascii="Traditional Arabic" w:hAnsi="Traditional Arabic" w:cs="Traditional Arabic"/>
          <w:color w:val="006600"/>
          <w:sz w:val="34"/>
          <w:szCs w:val="34"/>
          <w:rtl/>
        </w:rPr>
        <w:t>الدَّجَّال</w:t>
      </w:r>
      <w:r w:rsidR="00EA0F19" w:rsidRPr="007930DC">
        <w:rPr>
          <w:rFonts w:ascii="Traditional Arabic" w:hAnsi="Traditional Arabic" w:cs="Traditional Arabic"/>
          <w:color w:val="006600"/>
          <w:sz w:val="34"/>
          <w:szCs w:val="34"/>
          <w:rtl/>
        </w:rPr>
        <w:t xml:space="preserve"> فَلْيَنْأَ عَنْهُ، فَوَاللَّهِ إِنَّ الرَّجُلَ لَيَأْتِيهِ وَهُوَ يَحْسِبُ أَنَّهُ مُؤْمِنٌ فَيَتَّبِعُهُ</w:t>
      </w:r>
      <w:r w:rsidR="00A75F9F" w:rsidRPr="007930DC">
        <w:rPr>
          <w:rFonts w:ascii="Traditional Arabic" w:hAnsi="Traditional Arabic" w:cs="Traditional Arabic"/>
          <w:color w:val="006600"/>
          <w:sz w:val="34"/>
          <w:szCs w:val="34"/>
          <w:rtl/>
        </w:rPr>
        <w:t>»</w:t>
      </w:r>
      <w:r w:rsidR="00EA0F19" w:rsidRPr="007930DC">
        <w:rPr>
          <w:rStyle w:val="FootnoteReference"/>
          <w:rFonts w:ascii="Traditional Arabic" w:hAnsi="Traditional Arabic" w:cs="Traditional Arabic"/>
          <w:sz w:val="34"/>
          <w:szCs w:val="34"/>
          <w:rtl/>
        </w:rPr>
        <w:footnoteReference w:id="9"/>
      </w:r>
      <w:r w:rsidRPr="007930DC">
        <w:rPr>
          <w:rFonts w:ascii="Traditional Arabic" w:hAnsi="Traditional Arabic" w:cs="Traditional Arabic"/>
          <w:sz w:val="34"/>
          <w:szCs w:val="34"/>
          <w:rtl/>
        </w:rPr>
        <w:t xml:space="preserve"> لما يُبعَث معه من الشُّبهات -نسأل</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العافية</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والس</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لام</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يعني يأت</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يه بعض</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وهو مؤمن</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فينقلب</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على عقبيه</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يبيع</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دين</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ه ويتَّبع هذا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ويكف</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بالله</w:t>
      </w:r>
      <w:r w:rsidR="00EA0F19" w:rsidRPr="007930DC">
        <w:rPr>
          <w:rFonts w:ascii="Traditional Arabic" w:hAnsi="Traditional Arabic" w:cs="Traditional Arabic" w:hint="cs"/>
          <w:sz w:val="34"/>
          <w:szCs w:val="34"/>
          <w:rtl/>
        </w:rPr>
        <w:t>ِ</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-عَزَّ وَجَلَّ.</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وم</w:t>
      </w:r>
      <w:r w:rsidR="00EA0F1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ن الأشياء التي مع </w:t>
      </w:r>
      <w:r w:rsidR="00BF210D" w:rsidRPr="007930DC">
        <w:rPr>
          <w:rFonts w:ascii="Traditional Arabic" w:hAnsi="Traditional Arabic" w:cs="Traditional Arabic"/>
          <w:sz w:val="34"/>
          <w:szCs w:val="34"/>
          <w:rtl/>
        </w:rPr>
        <w:t>الدَّجَّال</w:t>
      </w:r>
      <w:r w:rsidR="00C348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جنَّة ونار، يغري بهما النَّاس، ويرهبهم بهما، ف</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قال: </w:t>
      </w:r>
      <w:r w:rsidR="00A75F9F" w:rsidRPr="007930DC">
        <w:rPr>
          <w:rFonts w:ascii="Traditional Arabic" w:hAnsi="Traditional Arabic" w:cs="Traditional Arabic"/>
          <w:color w:val="006600"/>
          <w:sz w:val="34"/>
          <w:szCs w:val="34"/>
          <w:rtl/>
        </w:rPr>
        <w:t>«</w:t>
      </w:r>
      <w:r w:rsidR="00EA0F19" w:rsidRPr="007930DC">
        <w:rPr>
          <w:rFonts w:ascii="Traditional Arabic" w:hAnsi="Traditional Arabic" w:cs="Traditional Arabic"/>
          <w:color w:val="006600"/>
          <w:sz w:val="34"/>
          <w:szCs w:val="34"/>
          <w:rtl/>
        </w:rPr>
        <w:t>مَعَهُ جَنَّةٌ وَنَارٌ فَنَارُهُ جَنَّةٌ وَجَنَّتُهُ نَارٌ</w:t>
      </w:r>
      <w:r w:rsidR="00A75F9F" w:rsidRPr="007930DC">
        <w:rPr>
          <w:rFonts w:ascii="Traditional Arabic" w:hAnsi="Traditional Arabic" w:cs="Traditional Arabic"/>
          <w:color w:val="006600"/>
          <w:sz w:val="34"/>
          <w:szCs w:val="34"/>
          <w:rtl/>
        </w:rPr>
        <w:t>»</w:t>
      </w:r>
      <w:r w:rsidR="00EA0F19" w:rsidRPr="007930DC">
        <w:rPr>
          <w:rStyle w:val="FootnoteReference"/>
          <w:rFonts w:ascii="Traditional Arabic" w:hAnsi="Traditional Arabic" w:cs="Traditional Arabic"/>
          <w:sz w:val="34"/>
          <w:szCs w:val="34"/>
          <w:rtl/>
        </w:rPr>
        <w:footnoteReference w:id="10"/>
      </w:r>
      <w:r w:rsidRPr="007930DC">
        <w:rPr>
          <w:rFonts w:ascii="Traditional Arabic" w:hAnsi="Traditional Arabic" w:cs="Traditional Arabic"/>
          <w:sz w:val="34"/>
          <w:szCs w:val="34"/>
          <w:rtl/>
        </w:rPr>
        <w:t>، فلو ابتُليَ العبد ولقيَهُ فليدخل فيما يزعمُ أنها نار فإنها جنة</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كما قال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ومن العلامات: أنَّه مكتوب في جبينه "كــ فــ ر" أو "كافر" يقرؤها كل مؤمن، كان يقرأ أو لا يقرأ، حتى الأمي الذي لا يقرأ يُعلمه الله -عَزَّ وَجَلَّ- بهذا، وهذا من فضل الله -عَزَّ وَجَلَّ- على أهل الإيمان. فالواجب</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الحذر</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منه والبُعد عنه واله</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رب</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نه.</w:t>
      </w:r>
    </w:p>
    <w:p w:rsidR="00F4308D" w:rsidRPr="007930DC" w:rsidRDefault="00F4308D" w:rsidP="00F11D0F">
      <w:pPr>
        <w:spacing w:before="120" w:after="0" w:line="240" w:lineRule="auto"/>
        <w:ind w:firstLine="397"/>
        <w:jc w:val="both"/>
        <w:rPr>
          <w:rFonts w:ascii="Traditional Arabic" w:hAnsi="Traditional Arabic" w:cs="Traditional Arabic"/>
          <w:b/>
          <w:bCs/>
          <w:sz w:val="34"/>
          <w:szCs w:val="34"/>
          <w:u w:val="dotDotDash" w:color="FF0000"/>
        </w:rPr>
      </w:pPr>
      <w:r w:rsidRPr="007930DC">
        <w:rPr>
          <w:rFonts w:ascii="Traditional Arabic" w:hAnsi="Traditional Arabic" w:cs="Traditional Arabic"/>
          <w:b/>
          <w:bCs/>
          <w:sz w:val="34"/>
          <w:szCs w:val="34"/>
          <w:u w:val="dotDotDash" w:color="FF0000"/>
          <w:rtl/>
        </w:rPr>
        <w:t>و</w:t>
      </w:r>
      <w:r w:rsidR="00BF210D" w:rsidRPr="007930DC">
        <w:rPr>
          <w:rFonts w:ascii="Traditional Arabic" w:hAnsi="Traditional Arabic" w:cs="Traditional Arabic"/>
          <w:b/>
          <w:bCs/>
          <w:sz w:val="34"/>
          <w:szCs w:val="34"/>
          <w:u w:val="dotDotDash" w:color="FF0000"/>
          <w:rtl/>
        </w:rPr>
        <w:t>الدَّجَّال</w:t>
      </w:r>
      <w:r w:rsidRPr="007930DC">
        <w:rPr>
          <w:rFonts w:ascii="Traditional Arabic" w:hAnsi="Traditional Arabic" w:cs="Traditional Arabic"/>
          <w:b/>
          <w:bCs/>
          <w:sz w:val="34"/>
          <w:szCs w:val="34"/>
          <w:u w:val="dotDotDash" w:color="FF0000"/>
          <w:rtl/>
        </w:rPr>
        <w:t xml:space="preserve"> يمك</w:t>
      </w:r>
      <w:r w:rsidR="00BF210D" w:rsidRPr="007930DC">
        <w:rPr>
          <w:rFonts w:ascii="Traditional Arabic" w:hAnsi="Traditional Arabic" w:cs="Traditional Arabic" w:hint="cs"/>
          <w:b/>
          <w:bCs/>
          <w:sz w:val="34"/>
          <w:szCs w:val="34"/>
          <w:u w:val="dotDotDash" w:color="FF0000"/>
          <w:rtl/>
        </w:rPr>
        <w:t>ُ</w:t>
      </w:r>
      <w:r w:rsidRPr="007930DC">
        <w:rPr>
          <w:rFonts w:ascii="Traditional Arabic" w:hAnsi="Traditional Arabic" w:cs="Traditional Arabic"/>
          <w:b/>
          <w:bCs/>
          <w:sz w:val="34"/>
          <w:szCs w:val="34"/>
          <w:u w:val="dotDotDash" w:color="FF0000"/>
          <w:rtl/>
        </w:rPr>
        <w:t>ث</w:t>
      </w:r>
      <w:r w:rsidR="00BF210D" w:rsidRPr="007930DC">
        <w:rPr>
          <w:rFonts w:ascii="Traditional Arabic" w:hAnsi="Traditional Arabic" w:cs="Traditional Arabic" w:hint="cs"/>
          <w:b/>
          <w:bCs/>
          <w:sz w:val="34"/>
          <w:szCs w:val="34"/>
          <w:u w:val="dotDotDash" w:color="FF0000"/>
          <w:rtl/>
        </w:rPr>
        <w:t>ُ</w:t>
      </w:r>
      <w:r w:rsidRPr="007930DC">
        <w:rPr>
          <w:rFonts w:ascii="Traditional Arabic" w:hAnsi="Traditional Arabic" w:cs="Traditional Arabic"/>
          <w:b/>
          <w:bCs/>
          <w:sz w:val="34"/>
          <w:szCs w:val="34"/>
          <w:u w:val="dotDotDash" w:color="FF0000"/>
          <w:rtl/>
        </w:rPr>
        <w:t xml:space="preserve"> في الأرض أربعين يومًا:</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b/>
          <w:bCs/>
          <w:sz w:val="34"/>
          <w:szCs w:val="34"/>
          <w:rtl/>
        </w:rPr>
        <w:t>اليوم الأول:</w:t>
      </w:r>
      <w:r w:rsidRPr="007930DC">
        <w:rPr>
          <w:rFonts w:ascii="Traditional Arabic" w:hAnsi="Traditional Arabic" w:cs="Traditional Arabic"/>
          <w:sz w:val="34"/>
          <w:szCs w:val="34"/>
          <w:rtl/>
        </w:rPr>
        <w:t xml:space="preserve"> أطولها وأشدُّها، فيطول هذا اليوم طولًا عجيبًا حتى يبلغ مدَّة سنة، فسأل الص</w:t>
      </w:r>
      <w:r w:rsidR="00193CFA"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حابة الر</w:t>
      </w:r>
      <w:r w:rsidR="00193CFA"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سول -صَلَّى اللهُ عَلَيْهِ وَسَلَّمَ: </w:t>
      </w:r>
      <w:r w:rsidR="00FE3A44" w:rsidRPr="007930DC">
        <w:rPr>
          <w:rFonts w:ascii="Traditional Arabic" w:hAnsi="Traditional Arabic" w:cs="Traditional Arabic" w:hint="cs"/>
          <w:color w:val="006600"/>
          <w:sz w:val="34"/>
          <w:szCs w:val="34"/>
          <w:rtl/>
        </w:rPr>
        <w:t>"</w:t>
      </w:r>
      <w:r w:rsidR="002308A6" w:rsidRPr="007930DC">
        <w:rPr>
          <w:rFonts w:ascii="Traditional Arabic" w:hAnsi="Traditional Arabic" w:cs="Traditional Arabic"/>
          <w:color w:val="006600"/>
          <w:sz w:val="34"/>
          <w:szCs w:val="34"/>
          <w:rtl/>
        </w:rPr>
        <w:t xml:space="preserve">أَيَكْفِينَا </w:t>
      </w:r>
      <w:r w:rsidR="00A538C8" w:rsidRPr="007930DC">
        <w:rPr>
          <w:rFonts w:ascii="Traditional Arabic" w:hAnsi="Traditional Arabic" w:cs="Traditional Arabic"/>
          <w:color w:val="006600"/>
          <w:sz w:val="34"/>
          <w:szCs w:val="34"/>
          <w:rtl/>
        </w:rPr>
        <w:t>فِيهِ صَلَاةُ يَوْمٍ وَلَيْلَةٍ</w:t>
      </w:r>
      <w:r w:rsidR="002308A6" w:rsidRPr="007930DC">
        <w:rPr>
          <w:rFonts w:ascii="Traditional Arabic" w:hAnsi="Traditional Arabic" w:cs="Traditional Arabic"/>
          <w:color w:val="006600"/>
          <w:sz w:val="34"/>
          <w:szCs w:val="34"/>
          <w:rtl/>
        </w:rPr>
        <w:t>؟</w:t>
      </w:r>
      <w:r w:rsidR="002308A6" w:rsidRPr="007930DC">
        <w:rPr>
          <w:rFonts w:ascii="Traditional Arabic" w:hAnsi="Traditional Arabic" w:cs="Traditional Arabic" w:hint="cs"/>
          <w:color w:val="006600"/>
          <w:sz w:val="34"/>
          <w:szCs w:val="34"/>
          <w:rtl/>
        </w:rPr>
        <w:t xml:space="preserve">"، </w:t>
      </w:r>
      <w:r w:rsidR="002308A6" w:rsidRPr="007930DC">
        <w:rPr>
          <w:rFonts w:ascii="Traditional Arabic" w:hAnsi="Traditional Arabic" w:cs="Traditional Arabic" w:hint="cs"/>
          <w:sz w:val="34"/>
          <w:szCs w:val="34"/>
          <w:rtl/>
        </w:rPr>
        <w:t>يعني</w:t>
      </w:r>
      <w:r w:rsidR="00193CFA" w:rsidRPr="007930DC">
        <w:rPr>
          <w:rFonts w:ascii="Traditional Arabic" w:hAnsi="Traditional Arabic" w:cs="Traditional Arabic" w:hint="cs"/>
          <w:sz w:val="34"/>
          <w:szCs w:val="34"/>
          <w:rtl/>
        </w:rPr>
        <w:t>:</w:t>
      </w:r>
      <w:r w:rsidR="002308A6" w:rsidRPr="007930DC">
        <w:rPr>
          <w:rFonts w:ascii="Traditional Arabic" w:hAnsi="Traditional Arabic" w:cs="Traditional Arabic" w:hint="cs"/>
          <w:sz w:val="34"/>
          <w:szCs w:val="34"/>
          <w:rtl/>
        </w:rPr>
        <w:t xml:space="preserve"> في اليوم الذي كالسَّنَةِ،</w:t>
      </w:r>
      <w:r w:rsidR="002308A6"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 xml:space="preserve">يعني اثنا عشر شهرًا، وكل شهر ثلاثين يومًا، وكل يوم خمس صلوات. قال: </w:t>
      </w:r>
      <w:r w:rsidR="00A75F9F" w:rsidRPr="007930DC">
        <w:rPr>
          <w:rFonts w:ascii="Traditional Arabic" w:hAnsi="Traditional Arabic" w:cs="Traditional Arabic"/>
          <w:color w:val="006600"/>
          <w:sz w:val="34"/>
          <w:szCs w:val="34"/>
          <w:rtl/>
        </w:rPr>
        <w:t>«</w:t>
      </w:r>
      <w:r w:rsidR="002308A6" w:rsidRPr="007930DC">
        <w:rPr>
          <w:rFonts w:ascii="Traditional Arabic" w:hAnsi="Traditional Arabic" w:cs="Traditional Arabic" w:hint="cs"/>
          <w:color w:val="006600"/>
          <w:sz w:val="34"/>
          <w:szCs w:val="34"/>
          <w:rtl/>
        </w:rPr>
        <w:t>ل</w:t>
      </w:r>
      <w:r w:rsidR="002308A6" w:rsidRPr="007930DC">
        <w:rPr>
          <w:rFonts w:ascii="Traditional Arabic" w:hAnsi="Traditional Arabic" w:cs="Traditional Arabic"/>
          <w:color w:val="006600"/>
          <w:sz w:val="34"/>
          <w:szCs w:val="34"/>
          <w:rtl/>
        </w:rPr>
        <w:t xml:space="preserve">َا اقْدُرُوا لَهُ </w:t>
      </w:r>
      <w:r w:rsidR="002308A6" w:rsidRPr="007930DC">
        <w:rPr>
          <w:rFonts w:ascii="Traditional Arabic" w:hAnsi="Traditional Arabic" w:cs="Traditional Arabic"/>
          <w:color w:val="006600"/>
          <w:sz w:val="34"/>
          <w:szCs w:val="34"/>
          <w:rtl/>
        </w:rPr>
        <w:lastRenderedPageBreak/>
        <w:t>قَدْرَهُ</w:t>
      </w:r>
      <w:r w:rsidR="00A75F9F" w:rsidRPr="007930DC">
        <w:rPr>
          <w:rFonts w:ascii="Traditional Arabic" w:hAnsi="Traditional Arabic" w:cs="Traditional Arabic"/>
          <w:color w:val="006600"/>
          <w:sz w:val="34"/>
          <w:szCs w:val="34"/>
          <w:rtl/>
        </w:rPr>
        <w:t>»</w:t>
      </w:r>
      <w:r w:rsidR="00FE3A44" w:rsidRPr="007930DC">
        <w:rPr>
          <w:rStyle w:val="FootnoteReference"/>
          <w:rFonts w:ascii="Traditional Arabic" w:hAnsi="Traditional Arabic" w:cs="Traditional Arabic"/>
          <w:color w:val="006600"/>
          <w:sz w:val="34"/>
          <w:szCs w:val="34"/>
          <w:rtl/>
        </w:rPr>
        <w:footnoteReference w:id="11"/>
      </w:r>
      <w:r w:rsidRPr="007930DC">
        <w:rPr>
          <w:rFonts w:ascii="Traditional Arabic" w:hAnsi="Traditional Arabic" w:cs="Traditional Arabic"/>
          <w:sz w:val="34"/>
          <w:szCs w:val="34"/>
          <w:rtl/>
        </w:rPr>
        <w:t>، يعني هذا اليوم الذي طالَ صل</w:t>
      </w:r>
      <w:r w:rsidR="00A538C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وا فيه صلاة السَّن</w:t>
      </w:r>
      <w:r w:rsidR="00A538C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w:t>
      </w:r>
      <w:r w:rsidR="00A538C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واحتجَّ العلماء بهذا الحديث في فتوى يحتاجها المسل</w:t>
      </w:r>
      <w:r w:rsidR="00193CFA" w:rsidRPr="007930DC">
        <w:rPr>
          <w:rFonts w:ascii="Traditional Arabic" w:hAnsi="Traditional Arabic" w:cs="Traditional Arabic" w:hint="cs"/>
          <w:sz w:val="34"/>
          <w:szCs w:val="34"/>
          <w:rtl/>
        </w:rPr>
        <w:t>م</w:t>
      </w:r>
      <w:r w:rsidRPr="007930DC">
        <w:rPr>
          <w:rFonts w:ascii="Traditional Arabic" w:hAnsi="Traditional Arabic" w:cs="Traditional Arabic"/>
          <w:sz w:val="34"/>
          <w:szCs w:val="34"/>
          <w:rtl/>
        </w:rPr>
        <w:t>ون اليوم في البلدان التي لا تغيب فيها الشَّمس، أو التي لا تظهر فيها الشمس، أن يُقدَّر له قدره بأقرب المُدن أو بمكَّة -على قولين.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فأخبار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جاءت في الب</w:t>
      </w:r>
      <w:r w:rsidR="00FE3A4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خاري ومسلم وفي السُّنن، وقد جمع</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ابن كثير في كتابه الماتع النَّافع العظيم "النِّهـــاية"، وكذلك هناك</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أهل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العلم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جمَعَ أخبار</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فيما يُسمَّى بالفت</w:t>
      </w:r>
      <w:r w:rsidR="0015709C" w:rsidRPr="007930DC">
        <w:rPr>
          <w:rFonts w:ascii="Traditional Arabic" w:hAnsi="Traditional Arabic" w:cs="Traditional Arabic" w:hint="cs"/>
          <w:sz w:val="34"/>
          <w:szCs w:val="34"/>
          <w:rtl/>
        </w:rPr>
        <w:t>ن</w:t>
      </w:r>
      <w:r w:rsidRPr="007930DC">
        <w:rPr>
          <w:rFonts w:ascii="Traditional Arabic" w:hAnsi="Traditional Arabic" w:cs="Traditional Arabic"/>
          <w:sz w:val="34"/>
          <w:szCs w:val="34"/>
          <w:rtl/>
        </w:rPr>
        <w:t xml:space="preserve"> وأشراط السَّاعة و</w:t>
      </w:r>
      <w:r w:rsidR="0015709C" w:rsidRPr="007930DC">
        <w:rPr>
          <w:rFonts w:ascii="Traditional Arabic" w:hAnsi="Traditional Arabic" w:cs="Traditional Arabic"/>
          <w:sz w:val="34"/>
          <w:szCs w:val="34"/>
          <w:rtl/>
        </w:rPr>
        <w:t>ا</w:t>
      </w:r>
      <w:r w:rsidRPr="007930DC">
        <w:rPr>
          <w:rFonts w:ascii="Traditional Arabic" w:hAnsi="Traditional Arabic" w:cs="Traditional Arabic"/>
          <w:sz w:val="34"/>
          <w:szCs w:val="34"/>
          <w:rtl/>
        </w:rPr>
        <w:t>لملاحم، فهناك كُتبٌ أُلِّفَت في هذا، ولكن على ط</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الب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العلم -وعلى كل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مسلم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أيضًا- أن يلتم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الحديث</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الص</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حيح</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والثَّابت</w:t>
      </w:r>
      <w:r w:rsidR="00FE3A4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 </w:t>
      </w:r>
      <w:r w:rsidR="00FE3A44" w:rsidRPr="007930DC">
        <w:rPr>
          <w:rFonts w:ascii="Traditional Arabic" w:hAnsi="Traditional Arabic" w:cs="Traditional Arabic"/>
          <w:sz w:val="34"/>
          <w:szCs w:val="34"/>
          <w:rtl/>
        </w:rPr>
        <w:t>النَّبيّ</w:t>
      </w:r>
      <w:r w:rsidR="00FE3A4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-صَلَّى اللهُ عَلَيْهِ وَسَلَّمَ- فيُؤمن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 ويعمل به، وأم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الأحاديث الضَّعيفة أو المكذ</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أو الموض</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وع</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فلا ي</w:t>
      </w:r>
      <w:r w:rsidR="00FE3A4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لتفت إليها، ولا ي</w:t>
      </w:r>
      <w:r w:rsidR="00FE3A4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نشرها بينَ النَّاس، وإذا أشكلَ عليه شيءٌ سأل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أهل العلم</w:t>
      </w:r>
      <w:r w:rsidR="00FE3A4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بالحديث</w:t>
      </w:r>
      <w:r w:rsidR="00FE3A4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فهذا </w:t>
      </w:r>
      <w:r w:rsidR="00A538C8" w:rsidRPr="007930DC">
        <w:rPr>
          <w:rFonts w:ascii="Traditional Arabic" w:hAnsi="Traditional Arabic" w:cs="Traditional Arabic"/>
          <w:sz w:val="34"/>
          <w:szCs w:val="34"/>
          <w:rtl/>
        </w:rPr>
        <w:t xml:space="preserve">المسيح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يُسمَّى "مَسيح الضَّلالة"، أمَّا المسيح عيسى بن مريم</w:t>
      </w:r>
      <w:r w:rsidR="00A538C8" w:rsidRPr="007930DC">
        <w:rPr>
          <w:rFonts w:ascii="Traditional Arabic" w:hAnsi="Traditional Arabic" w:cs="Traditional Arabic" w:hint="cs"/>
          <w:sz w:val="34"/>
          <w:szCs w:val="34"/>
          <w:rtl/>
        </w:rPr>
        <w:t xml:space="preserve"> فهو</w:t>
      </w:r>
      <w:r w:rsidRPr="007930DC">
        <w:rPr>
          <w:rFonts w:ascii="Traditional Arabic" w:hAnsi="Traditional Arabic" w:cs="Traditional Arabic"/>
          <w:sz w:val="34"/>
          <w:szCs w:val="34"/>
          <w:rtl/>
        </w:rPr>
        <w:t xml:space="preserve"> "مسيح الهُدَى".</w:t>
      </w:r>
    </w:p>
    <w:p w:rsidR="00F4308D" w:rsidRPr="007930DC" w:rsidRDefault="00F4308D" w:rsidP="00F11D0F">
      <w:pPr>
        <w:spacing w:before="120" w:after="0" w:line="240" w:lineRule="auto"/>
        <w:ind w:firstLine="397"/>
        <w:jc w:val="both"/>
        <w:rPr>
          <w:rFonts w:ascii="Traditional Arabic" w:hAnsi="Traditional Arabic" w:cs="Traditional Arabic"/>
          <w:b/>
          <w:bCs/>
          <w:sz w:val="34"/>
          <w:szCs w:val="34"/>
        </w:rPr>
      </w:pPr>
      <w:r w:rsidRPr="007930DC">
        <w:rPr>
          <w:rFonts w:ascii="Traditional Arabic" w:hAnsi="Traditional Arabic" w:cs="Traditional Arabic"/>
          <w:b/>
          <w:bCs/>
          <w:sz w:val="34"/>
          <w:szCs w:val="34"/>
          <w:rtl/>
        </w:rPr>
        <w:t xml:space="preserve">لماذا سُمِّيَ </w:t>
      </w:r>
      <w:r w:rsidR="00BF210D" w:rsidRPr="007930DC">
        <w:rPr>
          <w:rFonts w:ascii="Traditional Arabic" w:hAnsi="Traditional Arabic" w:cs="Traditional Arabic"/>
          <w:b/>
          <w:bCs/>
          <w:sz w:val="34"/>
          <w:szCs w:val="34"/>
          <w:rtl/>
        </w:rPr>
        <w:t>الدَّجَّال</w:t>
      </w:r>
      <w:r w:rsidRPr="007930DC">
        <w:rPr>
          <w:rFonts w:ascii="Traditional Arabic" w:hAnsi="Traditional Arabic" w:cs="Traditional Arabic"/>
          <w:b/>
          <w:bCs/>
          <w:sz w:val="34"/>
          <w:szCs w:val="34"/>
          <w:rtl/>
        </w:rPr>
        <w:t xml:space="preserve"> بــ "المسيح </w:t>
      </w:r>
      <w:r w:rsidR="00BF210D" w:rsidRPr="007930DC">
        <w:rPr>
          <w:rFonts w:ascii="Traditional Arabic" w:hAnsi="Traditional Arabic" w:cs="Traditional Arabic"/>
          <w:b/>
          <w:bCs/>
          <w:sz w:val="34"/>
          <w:szCs w:val="34"/>
          <w:rtl/>
        </w:rPr>
        <w:t>الدَّجَّال</w:t>
      </w:r>
      <w:r w:rsidRPr="007930DC">
        <w:rPr>
          <w:rFonts w:ascii="Traditional Arabic" w:hAnsi="Traditional Arabic" w:cs="Traditional Arabic"/>
          <w:b/>
          <w:bCs/>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لأنَّ عينَه ممسوحة، فهو أعور</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العين -نسأل الله العافية والسلامة.</w:t>
      </w:r>
    </w:p>
    <w:p w:rsidR="00A538C8"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وكل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نبي</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قد حذَّر</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ته</w:t>
      </w:r>
      <w:r w:rsidR="00550E47"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شدَّة فتن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w:t>
      </w:r>
      <w:r w:rsidR="0015709C" w:rsidRPr="007930DC">
        <w:rPr>
          <w:rFonts w:ascii="Traditional Arabic" w:hAnsi="Traditional Arabic" w:cs="Traditional Arabic" w:hint="cs"/>
          <w:sz w:val="34"/>
          <w:szCs w:val="34"/>
          <w:rtl/>
        </w:rPr>
        <w:t>ِ</w:t>
      </w:r>
      <w:r w:rsidR="00A538C8" w:rsidRPr="007930DC">
        <w:rPr>
          <w:rFonts w:ascii="Traditional Arabic" w:hAnsi="Traditional Arabic" w:cs="Traditional Arabic" w:hint="cs"/>
          <w:sz w:val="34"/>
          <w:szCs w:val="34"/>
          <w:rtl/>
        </w:rPr>
        <w:t>.</w:t>
      </w:r>
    </w:p>
    <w:p w:rsidR="00A538C8" w:rsidRPr="007930DC" w:rsidRDefault="00A538C8"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وقد يقول</w:t>
      </w:r>
      <w:r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بعض</w:t>
      </w:r>
      <w:r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الدَّجَّال ما خرج الآن؟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نقول: </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أولًا: حتى ولو لم ي</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خرج الآن، فتحذير</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وتحذير</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الأنبياء 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قبل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يدلُّ على ع</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ظ</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 أمر</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ظ</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مًا شديدًا.</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ثانيًا: أنَّ مَن صدَقَ مع الله -عَزَّ وَجَلَّ- ود</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الله</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بصدقٍ ويقينٍ أنَّ الله يصرف</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عنه فتنة</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المسيح</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واستجاب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له دعاء</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فإنَّه يُصرَف</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عنه ف</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تنة</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الدَّج</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اج</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لة الصِّغار الذين هم أصغر من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الأكبر، فلمَّا تدعو ربَّك -عَزَّ وَجَلَّ- أن يصرف</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عنك فتنة</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المسيح</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ويعيذك منها، ويستجيب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لك؛ فإنَّ هذا سبببٌ لأن يُصرَف عنكَ فتنة</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الدَّجاجلة الذين هم أقل منه، ولكن لا يُستهان بشرِّهم، فش</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ياط</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ين</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الإنس</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وش</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ياط</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ين</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الجن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وأهل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الفتن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والبدع</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وأهل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الض</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لالات </w:t>
      </w:r>
      <w:r w:rsidRPr="007930DC">
        <w:rPr>
          <w:rFonts w:ascii="Traditional Arabic" w:hAnsi="Traditional Arabic" w:cs="Traditional Arabic"/>
          <w:sz w:val="34"/>
          <w:szCs w:val="34"/>
          <w:rtl/>
        </w:rPr>
        <w:lastRenderedPageBreak/>
        <w:t>وأهل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الش</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هوات وأهل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المعاصي والفجور؛ هؤلاء د</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ج</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اج</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لة ي</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الحقَّ، وي</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دجِّلونَ عليكَ ويكذبُونَ عليك</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يُريدون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أن يجرُّوكَ إلى النَّار، فما أخطرهم!</w:t>
      </w:r>
    </w:p>
    <w:p w:rsidR="00A538C8" w:rsidRPr="007930DC" w:rsidRDefault="00F4308D" w:rsidP="00E41CF2">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فإذا دعوت</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-عَزَّ وَجَلَّ- بصدقٍ أن يصرَف عنك</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فتنة</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المسيح</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واستجاب الله لك -وهو أعظم شرًّا منهم- كان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ذلك سببًا لأن تُحمَى ممَّن دون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-بإذن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عز</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وجل.</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b/>
          <w:bCs/>
          <w:sz w:val="34"/>
          <w:szCs w:val="34"/>
          <w:rtl/>
        </w:rPr>
        <w:t>اليوم الث</w:t>
      </w:r>
      <w:r w:rsidR="0015709C" w:rsidRPr="007930DC">
        <w:rPr>
          <w:rFonts w:ascii="Traditional Arabic" w:hAnsi="Traditional Arabic" w:cs="Traditional Arabic" w:hint="cs"/>
          <w:b/>
          <w:bCs/>
          <w:sz w:val="34"/>
          <w:szCs w:val="34"/>
          <w:rtl/>
        </w:rPr>
        <w:t>َّ</w:t>
      </w:r>
      <w:r w:rsidRPr="007930DC">
        <w:rPr>
          <w:rFonts w:ascii="Traditional Arabic" w:hAnsi="Traditional Arabic" w:cs="Traditional Arabic"/>
          <w:b/>
          <w:bCs/>
          <w:sz w:val="34"/>
          <w:szCs w:val="34"/>
          <w:rtl/>
        </w:rPr>
        <w:t>اني:</w:t>
      </w:r>
      <w:r w:rsidRPr="007930DC">
        <w:rPr>
          <w:rFonts w:ascii="Traditional Arabic" w:hAnsi="Traditional Arabic" w:cs="Traditional Arabic"/>
          <w:sz w:val="34"/>
          <w:szCs w:val="34"/>
          <w:rtl/>
        </w:rPr>
        <w:t xml:space="preserve"> يبقى كشهر</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أي مدَّة شهر.</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b/>
          <w:bCs/>
          <w:sz w:val="34"/>
          <w:szCs w:val="34"/>
          <w:rtl/>
        </w:rPr>
        <w:t>واليوم الث</w:t>
      </w:r>
      <w:r w:rsidR="0015709C" w:rsidRPr="007930DC">
        <w:rPr>
          <w:rFonts w:ascii="Traditional Arabic" w:hAnsi="Traditional Arabic" w:cs="Traditional Arabic" w:hint="cs"/>
          <w:b/>
          <w:bCs/>
          <w:sz w:val="34"/>
          <w:szCs w:val="34"/>
          <w:rtl/>
        </w:rPr>
        <w:t>َّ</w:t>
      </w:r>
      <w:r w:rsidRPr="007930DC">
        <w:rPr>
          <w:rFonts w:ascii="Traditional Arabic" w:hAnsi="Traditional Arabic" w:cs="Traditional Arabic"/>
          <w:b/>
          <w:bCs/>
          <w:sz w:val="34"/>
          <w:szCs w:val="34"/>
          <w:rtl/>
        </w:rPr>
        <w:t>الث:</w:t>
      </w:r>
      <w:r w:rsidRPr="007930DC">
        <w:rPr>
          <w:rFonts w:ascii="Traditional Arabic" w:hAnsi="Traditional Arabic" w:cs="Traditional Arabic"/>
          <w:sz w:val="34"/>
          <w:szCs w:val="34"/>
          <w:rtl/>
        </w:rPr>
        <w:t xml:space="preserve"> أسبوع.</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b/>
          <w:bCs/>
          <w:sz w:val="34"/>
          <w:szCs w:val="34"/>
          <w:rtl/>
        </w:rPr>
        <w:t>ثم بقيَّة الأيام:</w:t>
      </w:r>
      <w:r w:rsidRPr="007930DC">
        <w:rPr>
          <w:rFonts w:ascii="Traditional Arabic" w:hAnsi="Traditional Arabic" w:cs="Traditional Arabic"/>
          <w:sz w:val="34"/>
          <w:szCs w:val="34"/>
          <w:rtl/>
        </w:rPr>
        <w:t xml:space="preserve"> كأيَّامكم.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ويُسرع في الأرض كإسراع</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الرِّيح، يدخل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القُرَى ويدخل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المُدُن، ويفتن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النَّاس</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وي</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ضل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بسبب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الآلاف المؤل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فة 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البشر</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وأكثر 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يضل ويتبعه هم يهود</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أصبهان -إيران اليوم- وغيرهم من الأعراب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والنِّساء -نسأل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أن يحفظنا ويحفظ نساءنا وجميع</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إخواننا المسلمين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ذريَّاتنا.</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ثم إذا أ</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ذ</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-عَزَّ وَجَلَّ- بهلاكه أنزلَ اللهُ المسيحَ عيسى بن مريم، فينزل بباب لُد</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بدمشق بين مهر</w:t>
      </w:r>
      <w:r w:rsidR="0015709C" w:rsidRPr="007930DC">
        <w:rPr>
          <w:rFonts w:ascii="Traditional Arabic" w:hAnsi="Traditional Arabic" w:cs="Traditional Arabic"/>
          <w:sz w:val="34"/>
          <w:szCs w:val="34"/>
          <w:rtl/>
        </w:rPr>
        <w:t>و</w:t>
      </w:r>
      <w:r w:rsidRPr="007930DC">
        <w:rPr>
          <w:rFonts w:ascii="Traditional Arabic" w:hAnsi="Traditional Arabic" w:cs="Traditional Arabic"/>
          <w:sz w:val="34"/>
          <w:szCs w:val="34"/>
          <w:rtl/>
        </w:rPr>
        <w:t>دتين، يكتنفه ويحمله مَلَكان ينزلان</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فيطلب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xml:space="preserve"> ويبحث</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عنه، فيهرب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فإذا رآه</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ذاب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كما يذوب</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الملح</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الماء، ثم يقتل</w:t>
      </w:r>
      <w:r w:rsidR="0015709C" w:rsidRPr="007930DC">
        <w:rPr>
          <w:rFonts w:ascii="Traditional Arabic" w:hAnsi="Traditional Arabic" w:cs="Traditional Arabic" w:hint="cs"/>
          <w:sz w:val="34"/>
          <w:szCs w:val="34"/>
          <w:rtl/>
        </w:rPr>
        <w:t>ُ</w:t>
      </w:r>
      <w:r w:rsidR="0015709C" w:rsidRPr="007930DC">
        <w:rPr>
          <w:rFonts w:ascii="Traditional Arabic" w:hAnsi="Traditional Arabic" w:cs="Traditional Arabic"/>
          <w:sz w:val="34"/>
          <w:szCs w:val="34"/>
          <w:rtl/>
        </w:rPr>
        <w:t xml:space="preserve"> المسيحُ عيسى بن مريم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وتنتهي فتنة</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المسيح</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 ويحكم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عيسى بن مريم بحكم</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الإسلام، وبشريعة</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ويُصل</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 خلف</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إمام المسلمين</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كما صح</w:t>
      </w:r>
      <w:r w:rsidR="0015709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يقول: </w:t>
      </w:r>
      <w:r w:rsidR="00A75F9F" w:rsidRPr="007930DC">
        <w:rPr>
          <w:rFonts w:ascii="Traditional Arabic" w:hAnsi="Traditional Arabic" w:cs="Traditional Arabic"/>
          <w:color w:val="006600"/>
          <w:sz w:val="34"/>
          <w:szCs w:val="34"/>
          <w:rtl/>
        </w:rPr>
        <w:t>«</w:t>
      </w:r>
      <w:r w:rsidR="002B2640" w:rsidRPr="007930DC">
        <w:rPr>
          <w:rFonts w:ascii="Traditional Arabic" w:hAnsi="Traditional Arabic" w:cs="Traditional Arabic"/>
          <w:color w:val="006600"/>
          <w:sz w:val="34"/>
          <w:szCs w:val="34"/>
          <w:rtl/>
        </w:rPr>
        <w:t xml:space="preserve">فَيَنْزِلُ عِيسَى ابْنُ مَرْيَمَ </w:t>
      </w:r>
      <w:r w:rsidR="002B2640" w:rsidRPr="007930DC">
        <w:rPr>
          <w:rFonts w:ascii="Traditional Arabic" w:hAnsi="Traditional Arabic" w:cs="Traditional Arabic" w:hint="cs"/>
          <w:color w:val="006600"/>
          <w:sz w:val="34"/>
          <w:szCs w:val="34"/>
          <w:rtl/>
        </w:rPr>
        <w:t>-</w:t>
      </w:r>
      <w:r w:rsidR="002B2640" w:rsidRPr="007930DC">
        <w:rPr>
          <w:rFonts w:ascii="Traditional Arabic" w:hAnsi="Traditional Arabic" w:cs="Traditional Arabic"/>
          <w:color w:val="006600"/>
          <w:sz w:val="34"/>
          <w:szCs w:val="34"/>
          <w:rtl/>
        </w:rPr>
        <w:t>صَلَّى اللَّهُ عَلَيْهِ وَسَلَّمَ</w:t>
      </w:r>
      <w:r w:rsidR="002B2640" w:rsidRPr="007930DC">
        <w:rPr>
          <w:rFonts w:ascii="Traditional Arabic" w:hAnsi="Traditional Arabic" w:cs="Traditional Arabic" w:hint="cs"/>
          <w:color w:val="006600"/>
          <w:sz w:val="34"/>
          <w:szCs w:val="34"/>
          <w:rtl/>
        </w:rPr>
        <w:t>-</w:t>
      </w:r>
      <w:r w:rsidR="00550E47" w:rsidRPr="007930DC">
        <w:rPr>
          <w:rFonts w:ascii="Traditional Arabic" w:hAnsi="Traditional Arabic" w:cs="Traditional Arabic"/>
          <w:color w:val="006600"/>
          <w:sz w:val="34"/>
          <w:szCs w:val="34"/>
          <w:rtl/>
        </w:rPr>
        <w:t xml:space="preserve"> </w:t>
      </w:r>
      <w:r w:rsidR="002B2640" w:rsidRPr="007930DC">
        <w:rPr>
          <w:rFonts w:ascii="Traditional Arabic" w:hAnsi="Traditional Arabic" w:cs="Traditional Arabic"/>
          <w:color w:val="006600"/>
          <w:sz w:val="34"/>
          <w:szCs w:val="34"/>
          <w:rtl/>
        </w:rPr>
        <w:t>فَيَقُولُ أَمِيرُهُمْ</w:t>
      </w:r>
      <w:r w:rsidR="00BF210D" w:rsidRPr="007930DC">
        <w:rPr>
          <w:rFonts w:ascii="Traditional Arabic" w:hAnsi="Traditional Arabic" w:cs="Traditional Arabic"/>
          <w:color w:val="006600"/>
          <w:sz w:val="34"/>
          <w:szCs w:val="34"/>
          <w:rtl/>
        </w:rPr>
        <w:t>:</w:t>
      </w:r>
      <w:r w:rsidR="002B2640" w:rsidRPr="007930DC">
        <w:rPr>
          <w:rFonts w:ascii="Traditional Arabic" w:hAnsi="Traditional Arabic" w:cs="Traditional Arabic"/>
          <w:color w:val="006600"/>
          <w:sz w:val="34"/>
          <w:szCs w:val="34"/>
          <w:rtl/>
        </w:rPr>
        <w:t xml:space="preserve"> تَعَالَ صَلِّ لَنَا</w:t>
      </w:r>
      <w:r w:rsidR="00550E47" w:rsidRPr="007930DC">
        <w:rPr>
          <w:rFonts w:ascii="Traditional Arabic" w:hAnsi="Traditional Arabic" w:cs="Traditional Arabic"/>
          <w:color w:val="006600"/>
          <w:sz w:val="34"/>
          <w:szCs w:val="34"/>
          <w:rtl/>
        </w:rPr>
        <w:t>.</w:t>
      </w:r>
      <w:r w:rsidR="002B2640" w:rsidRPr="007930DC">
        <w:rPr>
          <w:rFonts w:ascii="Traditional Arabic" w:hAnsi="Traditional Arabic" w:cs="Traditional Arabic"/>
          <w:color w:val="006600"/>
          <w:sz w:val="34"/>
          <w:szCs w:val="34"/>
          <w:rtl/>
        </w:rPr>
        <w:t xml:space="preserve"> فَيَقُولُ</w:t>
      </w:r>
      <w:r w:rsidR="00BF210D" w:rsidRPr="007930DC">
        <w:rPr>
          <w:rFonts w:ascii="Traditional Arabic" w:hAnsi="Traditional Arabic" w:cs="Traditional Arabic"/>
          <w:color w:val="006600"/>
          <w:sz w:val="34"/>
          <w:szCs w:val="34"/>
          <w:rtl/>
        </w:rPr>
        <w:t>:</w:t>
      </w:r>
      <w:r w:rsidR="002B2640" w:rsidRPr="007930DC">
        <w:rPr>
          <w:rFonts w:ascii="Traditional Arabic" w:hAnsi="Traditional Arabic" w:cs="Traditional Arabic"/>
          <w:color w:val="006600"/>
          <w:sz w:val="34"/>
          <w:szCs w:val="34"/>
          <w:rtl/>
        </w:rPr>
        <w:t xml:space="preserve"> لَا إِنَّ بَعْضَكُمْ عَلَى بَعْضٍ أُمَرَاءُ</w:t>
      </w:r>
      <w:r w:rsidR="00550E47" w:rsidRPr="007930DC">
        <w:rPr>
          <w:rFonts w:ascii="Traditional Arabic" w:hAnsi="Traditional Arabic" w:cs="Traditional Arabic"/>
          <w:color w:val="006600"/>
          <w:sz w:val="34"/>
          <w:szCs w:val="34"/>
          <w:rtl/>
        </w:rPr>
        <w:t>،</w:t>
      </w:r>
      <w:r w:rsidR="002B2640" w:rsidRPr="007930DC">
        <w:rPr>
          <w:rFonts w:ascii="Traditional Arabic" w:hAnsi="Traditional Arabic" w:cs="Traditional Arabic"/>
          <w:color w:val="006600"/>
          <w:sz w:val="34"/>
          <w:szCs w:val="34"/>
          <w:rtl/>
        </w:rPr>
        <w:t xml:space="preserve"> تَكْرِمَةَ اللَّهِ هَذِهِ الْأُمَّةَ</w:t>
      </w:r>
      <w:r w:rsidR="00A75F9F" w:rsidRPr="007930DC">
        <w:rPr>
          <w:rFonts w:ascii="Traditional Arabic" w:hAnsi="Traditional Arabic" w:cs="Traditional Arabic"/>
          <w:color w:val="006600"/>
          <w:sz w:val="34"/>
          <w:szCs w:val="34"/>
          <w:rtl/>
        </w:rPr>
        <w:t>»</w:t>
      </w:r>
      <w:r w:rsidR="002B2640" w:rsidRPr="007930DC">
        <w:rPr>
          <w:rStyle w:val="FootnoteReference"/>
          <w:rFonts w:ascii="Traditional Arabic" w:hAnsi="Traditional Arabic" w:cs="Traditional Arabic"/>
          <w:color w:val="006600"/>
          <w:sz w:val="34"/>
          <w:szCs w:val="34"/>
          <w:rtl/>
        </w:rPr>
        <w:footnoteReference w:id="12"/>
      </w:r>
      <w:r w:rsidRPr="007930DC">
        <w:rPr>
          <w:rFonts w:ascii="Traditional Arabic" w:hAnsi="Traditional Arabic" w:cs="Traditional Arabic"/>
          <w:sz w:val="34"/>
          <w:szCs w:val="34"/>
          <w:rtl/>
        </w:rPr>
        <w:t>، فيصلي خلف المسلمين.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فهذا يدلُّ على أنَّه ليس</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بعد</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نبينا محمد -صَلَّى اللهُ عَلَيْهِ وَسَلَّمَ-</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نبي ولا رسول، حتى إذا نزل</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عيسى آمن</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بالر</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سول -صَلَّى اللهُ عَلَيْهِ وَسَلَّمَ- واتَّبعَهُ وانقادَ لشرعِ الإسلام -عليه الص</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لاة</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والس</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ثم يخرج</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وقت</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عيسى بن مريم يأجوج</w:t>
      </w:r>
      <w:r w:rsidR="002B2640"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ومأجوج الذين ذُكروا في هذا الحديث.</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قال تعالى في سورة الأنبياء:</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2B2640" w:rsidRPr="007930DC">
        <w:rPr>
          <w:rFonts w:ascii="Traditional Arabic" w:hAnsi="Traditional Arabic" w:cs="Traditional Arabic"/>
          <w:color w:val="FF0000"/>
          <w:sz w:val="34"/>
          <w:szCs w:val="34"/>
          <w:rtl/>
        </w:rPr>
        <w:t>حَتَّى إِذَا فُتِحَتْ يَأْجُوجُ وَمَأْجُوجُ وَهُمْ مِنْ كُلِّ حَدَبٍ يَنْسِلُونَ</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color w:val="FF0000"/>
          <w:sz w:val="34"/>
          <w:szCs w:val="34"/>
          <w:rtl/>
        </w:rPr>
        <w:t xml:space="preserve"> </w:t>
      </w:r>
      <w:r w:rsidRPr="007930DC">
        <w:rPr>
          <w:rFonts w:ascii="Traditional Arabic" w:hAnsi="Traditional Arabic" w:cs="Traditional Arabic"/>
          <w:rtl/>
        </w:rPr>
        <w:t>[الأنبياء</w:t>
      </w:r>
      <w:r w:rsidR="00F858B3" w:rsidRPr="007930DC">
        <w:rPr>
          <w:rFonts w:ascii="Traditional Arabic" w:hAnsi="Traditional Arabic" w:cs="Traditional Arabic"/>
          <w:rtl/>
        </w:rPr>
        <w:t xml:space="preserve">: </w:t>
      </w:r>
      <w:r w:rsidRPr="007930DC">
        <w:rPr>
          <w:rFonts w:ascii="Traditional Arabic" w:hAnsi="Traditional Arabic" w:cs="Traditional Arabic"/>
          <w:rtl/>
        </w:rPr>
        <w:t>96]</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وهم الذين د</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السَّدِّ الذي بناه</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ذو القرنين، الذي قال الله -عَزَّ وَجَلَّ- عمَّن دونه:</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2B2640" w:rsidRPr="007930DC">
        <w:rPr>
          <w:rFonts w:ascii="Traditional Arabic" w:hAnsi="Traditional Arabic" w:cs="Traditional Arabic"/>
          <w:color w:val="FF0000"/>
          <w:sz w:val="34"/>
          <w:szCs w:val="34"/>
          <w:rtl/>
        </w:rPr>
        <w:t>فَمَا اسْطَاعُوا أَنْ يَظْهَرُوهُ وَمَا اسْتَطَاعُوا لَهُ نَقْبًا</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[الكهف</w:t>
      </w:r>
      <w:r w:rsidR="00F858B3" w:rsidRPr="007930DC">
        <w:rPr>
          <w:rFonts w:ascii="Traditional Arabic" w:hAnsi="Traditional Arabic" w:cs="Traditional Arabic"/>
          <w:rtl/>
        </w:rPr>
        <w:t xml:space="preserve">: </w:t>
      </w:r>
      <w:r w:rsidRPr="007930DC">
        <w:rPr>
          <w:rFonts w:ascii="Traditional Arabic" w:hAnsi="Traditional Arabic" w:cs="Traditional Arabic"/>
          <w:rtl/>
        </w:rPr>
        <w:t>97]</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فإذا جاء</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أمر</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نقبوا هذا السَّدَّ وأسقط</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وه كما أخبر</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فيخرجون ويملؤون الأرض</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وي</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عيثون فيها فسادًا، </w:t>
      </w:r>
      <w:r w:rsidRPr="007930DC">
        <w:rPr>
          <w:rFonts w:ascii="Traditional Arabic" w:hAnsi="Traditional Arabic" w:cs="Traditional Arabic"/>
          <w:sz w:val="34"/>
          <w:szCs w:val="34"/>
          <w:rtl/>
        </w:rPr>
        <w:lastRenderedPageBreak/>
        <w:t>فيحت</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 نبيُّ الله عيسى والمؤمن</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والمسلم</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ويتحرَّزون منهم، وبعدما يعيثون في الأرض فسادًا يُرسل الله -عَزَّ وَجَلَّ- عليهم آفةً تأكلهم، ويموتون جميعًا، فإنَّ عيسى ومَن معه من المسلمين يدعون الله -عَزَّ وَجَلَّ- فيرسل الله عليهم النُّغف في أنوفهم، فيأكلها الدود حتى يهلكون كلهم، أو كما جاء عن نبينا -صَلَّى اللهُ عَلَيْهِ وَسَلَّمَ</w:t>
      </w:r>
      <w:r w:rsidR="00247D1D" w:rsidRPr="007930DC">
        <w:rPr>
          <w:rStyle w:val="FootnoteReference"/>
          <w:rFonts w:ascii="Traditional Arabic" w:hAnsi="Traditional Arabic" w:cs="Traditional Arabic"/>
          <w:sz w:val="34"/>
          <w:szCs w:val="34"/>
          <w:rtl/>
        </w:rPr>
        <w:footnoteReference w:id="13"/>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ثم بعدَ هذا يُمطر الله -عَزَّ وَجَلَّ- الأرض</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ويكثر الخير، وتكثر النِّعَم وتكبُر وتعظُم، فيبقون ما شاء الله -عَزَّ وَجَلَّ- ثم يُرسل الله ريحًا تأخذ روحَ كل مؤمن ومؤمنة، فلا يبقى في الأرض من يقول "الله" الله أكبـــر!</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وتطل</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 الش</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مس م</w:t>
      </w:r>
      <w:r w:rsidR="00247D1D" w:rsidRPr="007930DC">
        <w:rPr>
          <w:rFonts w:ascii="Traditional Arabic" w:hAnsi="Traditional Arabic" w:cs="Traditional Arabic" w:hint="cs"/>
          <w:sz w:val="34"/>
          <w:szCs w:val="34"/>
          <w:rtl/>
        </w:rPr>
        <w:t>ِ</w:t>
      </w:r>
      <w:r w:rsidR="00247D1D" w:rsidRPr="007930DC">
        <w:rPr>
          <w:rFonts w:ascii="Traditional Arabic" w:hAnsi="Traditional Arabic" w:cs="Traditional Arabic"/>
          <w:sz w:val="34"/>
          <w:szCs w:val="34"/>
          <w:rtl/>
        </w:rPr>
        <w:t>ن مغربها، و</w:t>
      </w:r>
      <w:r w:rsidRPr="007930DC">
        <w:rPr>
          <w:rFonts w:ascii="Traditional Arabic" w:hAnsi="Traditional Arabic" w:cs="Traditional Arabic"/>
          <w:sz w:val="34"/>
          <w:szCs w:val="34"/>
          <w:rtl/>
        </w:rPr>
        <w:t>لا إلله إلا الله!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فكل</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يوم تغرب الشَّمس في المغرب، وتشرق</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w:t>
      </w:r>
      <w:r w:rsidR="00247D1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المشرق، فإذا جاء ذلك اليوم خرجت الشَّمسُ وأشرقَت من المغرب، فلا إله إلا الله!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وهذا هو المذكور في قوله تعالى:</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162C45" w:rsidRPr="007930DC">
        <w:rPr>
          <w:rFonts w:ascii="Traditional Arabic" w:hAnsi="Traditional Arabic" w:cs="Traditional Arabic"/>
          <w:color w:val="FF0000"/>
          <w:sz w:val="34"/>
          <w:szCs w:val="34"/>
          <w:rtl/>
        </w:rPr>
        <w:t>هَلْ يَنْظُرُونَ إِلَّا أَنْ تَأْتِيَهُمُ الْمَلَائِكَةُ أَوْ يَأْتِيَ رَبُّكَ أَوْ يَأْتِيَ بَعْضُ آيَاتِ رَبِّكَ يَوْمَ يَأْتِي بَعْضُ آيَاتِ رَبِّكَ لَا يَنْفَعُ نَفْسًا إِيمَانُهَا لَمْ تَكُنْ آمَنَتْ مِنْ قَبْلُ أَوْ كَسَبَتْ فِي إِيمَانِهَا خَيْرًا قُلِ انْتَظِرُوا إِنَّا مُنْتَظِرُونَ</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[الأنعام</w:t>
      </w:r>
      <w:r w:rsidR="00F858B3" w:rsidRPr="007930DC">
        <w:rPr>
          <w:rFonts w:ascii="Traditional Arabic" w:hAnsi="Traditional Arabic" w:cs="Traditional Arabic"/>
          <w:rtl/>
        </w:rPr>
        <w:t xml:space="preserve">: </w:t>
      </w:r>
      <w:r w:rsidRPr="007930DC">
        <w:rPr>
          <w:rFonts w:ascii="Traditional Arabic" w:hAnsi="Traditional Arabic" w:cs="Traditional Arabic"/>
          <w:rtl/>
        </w:rPr>
        <w:t>158]</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فقوله </w:t>
      </w:r>
      <w:r w:rsidR="00F858B3" w:rsidRPr="007930DC">
        <w:rPr>
          <w:rFonts w:ascii="Traditional Arabic" w:hAnsi="Traditional Arabic" w:cs="Traditional Arabic"/>
          <w:color w:val="FF0000"/>
          <w:sz w:val="34"/>
          <w:szCs w:val="34"/>
          <w:rtl/>
        </w:rPr>
        <w:t>﴿</w:t>
      </w:r>
      <w:r w:rsidR="00162C45" w:rsidRPr="007930DC">
        <w:rPr>
          <w:rFonts w:ascii="Traditional Arabic" w:hAnsi="Traditional Arabic" w:cs="Traditional Arabic"/>
          <w:color w:val="FF0000"/>
          <w:sz w:val="34"/>
          <w:szCs w:val="34"/>
          <w:rtl/>
        </w:rPr>
        <w:t>يَوْمَ يَأْتِي بَعْضُ آيَاتِ رَبِّكَ</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يعني: طلوع الشمس من مغربها</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كا جاء عن نبي</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نا -صَلَّى اللهُ عَلَيْهِ وَسَلَّمَ.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وتحدث</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هذه الآيات الأخرى، وهي: الخسوف، ثم بعد ذلك نارٌ تخرج من الي</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من تطرد النَّاسَ إلى محشرهم، فاللهم ارحمنا برحمتك التي وسعت كلَّ شيءٍ.</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هذه أشراط السَّاعة، نُؤمن بها، ونُقرُّ بها، ونُثبت</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كما جاءت م</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غيرِ تحريف</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ولا نُحرِّفها تحريفَ العقلانيين، ولا نُنكر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إنكار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الجاهلين</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المُبطلين، ولا نغل</w:t>
      </w:r>
      <w:r w:rsidR="00162C45" w:rsidRPr="007930DC">
        <w:rPr>
          <w:rFonts w:ascii="Traditional Arabic" w:hAnsi="Traditional Arabic" w:cs="Traditional Arabic" w:hint="cs"/>
          <w:sz w:val="34"/>
          <w:szCs w:val="34"/>
          <w:rtl/>
        </w:rPr>
        <w:t>ُ</w:t>
      </w:r>
      <w:r w:rsidR="00162C45" w:rsidRPr="007930DC">
        <w:rPr>
          <w:rFonts w:ascii="Traditional Arabic" w:hAnsi="Traditional Arabic" w:cs="Traditional Arabic"/>
          <w:sz w:val="34"/>
          <w:szCs w:val="34"/>
          <w:rtl/>
        </w:rPr>
        <w:t xml:space="preserve">وا فيها فنُمثِّل، </w:t>
      </w:r>
      <w:r w:rsidRPr="007930DC">
        <w:rPr>
          <w:rFonts w:ascii="Traditional Arabic" w:hAnsi="Traditional Arabic" w:cs="Traditional Arabic"/>
          <w:sz w:val="34"/>
          <w:szCs w:val="34"/>
          <w:rtl/>
        </w:rPr>
        <w:t>أو نجعلها بعقولنا، يقع كذا...، وكذا...؛ فهذه أمور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قدَّرها الله -عَزَّ وَجَلَّ- وأخبر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نا عنها، وأخبر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نا عنها رسوله -صَلَّى اللهُ عَلَيْهِ وَسَلَّمَ- فنؤم</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بها كما جاءت م</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غير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زيادة</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ولا نقصان</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858B3"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 xml:space="preserve">قال -رحمه الله: </w:t>
      </w:r>
      <w:r w:rsidR="00F4308D" w:rsidRPr="007930DC">
        <w:rPr>
          <w:rFonts w:ascii="Traditional Arabic" w:hAnsi="Traditional Arabic" w:cs="Traditional Arabic"/>
          <w:color w:val="0000FF"/>
          <w:sz w:val="34"/>
          <w:szCs w:val="34"/>
          <w:rtl/>
        </w:rPr>
        <w:t>(وَلَا نُصَدِّقُ كَاهِنًا وَلَا عَرَّافًا، وَلَا مَنْ يَدَّعِي شَيْئًا يُخَالِفُ الْكِتَابَ، وَالسُّنَّةَ، وَإِجْمَاعَ الْأُمَّةِ)</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rPr>
      </w:pPr>
      <w:r w:rsidRPr="007930DC">
        <w:rPr>
          <w:rFonts w:ascii="Traditional Arabic" w:hAnsi="Traditional Arabic" w:cs="Traditional Arabic"/>
          <w:sz w:val="34"/>
          <w:szCs w:val="34"/>
          <w:rtl/>
        </w:rPr>
        <w:lastRenderedPageBreak/>
        <w:t>لمَّا ذكر المصنِّف -رحمه الله- الك</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رامات، وذكر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الأولياء؛ ذكرَ ما يُضادها، فما يُضادها من الكِهانة والع</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افة أو السِّحر والشَّعوذة؛ فهذه الأم</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ور لا يُصدَّق أصحابها</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ولا يُلتفت إليها، فالكرامات حقٌّ ونؤمن بها، أمَّا السِّحر والشَّعوذة والكِه</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انة والتَّنج</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يم والضَّرب بالحَص</w:t>
      </w:r>
      <w:r w:rsidR="00162C45" w:rsidRPr="007930DC">
        <w:rPr>
          <w:rFonts w:ascii="Traditional Arabic" w:hAnsi="Traditional Arabic" w:cs="Traditional Arabic"/>
          <w:sz w:val="34"/>
          <w:szCs w:val="34"/>
          <w:rtl/>
        </w:rPr>
        <w:t>ى والخَطُّ في الرَّمل، أو القرا</w:t>
      </w:r>
      <w:r w:rsidR="00162C45" w:rsidRPr="007930DC">
        <w:rPr>
          <w:rFonts w:ascii="Traditional Arabic" w:hAnsi="Traditional Arabic" w:cs="Traditional Arabic" w:hint="cs"/>
          <w:sz w:val="34"/>
          <w:szCs w:val="34"/>
          <w:rtl/>
        </w:rPr>
        <w:t>ء</w:t>
      </w:r>
      <w:r w:rsidRPr="007930DC">
        <w:rPr>
          <w:rFonts w:ascii="Traditional Arabic" w:hAnsi="Traditional Arabic" w:cs="Traditional Arabic"/>
          <w:sz w:val="34"/>
          <w:szCs w:val="34"/>
          <w:rtl/>
        </w:rPr>
        <w:t>ة في الف</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نجان، أو القراءة في الكفِّ</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أو النَّظر في الن</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جوم؛ فكل</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حرَّمها الإسلام وأبط</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162C45" w:rsidRPr="007930DC">
        <w:rPr>
          <w:rFonts w:ascii="Traditional Arabic" w:hAnsi="Traditional Arabic" w:cs="Traditional Arabic" w:hint="cs"/>
          <w:sz w:val="34"/>
          <w:szCs w:val="34"/>
          <w:rtl/>
        </w:rPr>
        <w:t>َ</w:t>
      </w:r>
      <w:r w:rsidR="00162C45" w:rsidRPr="007930DC">
        <w:rPr>
          <w:rFonts w:ascii="Traditional Arabic" w:hAnsi="Traditional Arabic" w:cs="Traditional Arabic"/>
          <w:sz w:val="34"/>
          <w:szCs w:val="34"/>
          <w:rtl/>
        </w:rPr>
        <w:t xml:space="preserve">ها، وهي </w:t>
      </w:r>
      <w:r w:rsidR="00162C45" w:rsidRPr="007930DC">
        <w:rPr>
          <w:rFonts w:ascii="Traditional Arabic" w:hAnsi="Traditional Arabic" w:cs="Traditional Arabic" w:hint="cs"/>
          <w:sz w:val="34"/>
          <w:szCs w:val="34"/>
          <w:rtl/>
        </w:rPr>
        <w:t>أ</w:t>
      </w:r>
      <w:r w:rsidRPr="007930DC">
        <w:rPr>
          <w:rFonts w:ascii="Traditional Arabic" w:hAnsi="Traditional Arabic" w:cs="Traditional Arabic"/>
          <w:sz w:val="34"/>
          <w:szCs w:val="34"/>
          <w:rtl/>
        </w:rPr>
        <w:t>مور</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اطلة لا حقيقة لها، ولا يجوز</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الاعتماد عليها، فلا يجوز</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أن نعت</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د على قول المنجِّمين كالذي يقول: أنتَ بُرجُكَ الحَمَل، أو وُلدتَّ في بُرجِ السَّرطان، أو وُلدتَّ في بُرجِ الدَّلو، أو بٌرجِ كذا...، فأنت</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يقع منكَ في هذا الشَّهر كذا، لأنَّكَ وُلدتَّ في هذا النَّجم أو هذا البُرج؛ فهؤلاء المنجِّمون أو العرَّافون أو الكُهَّان كلُّهم مفترُون الك</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ذ</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 فيفترون على الله الك</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ذ</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 ويدَّعونَ ع</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لمَ الغيب، ومَن ادَّعى ع</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لم الغ</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يب فقد ك</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 قال</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-عَزَّ وَجَلَّ:</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162C45" w:rsidRPr="007930DC">
        <w:rPr>
          <w:rFonts w:ascii="Traditional Arabic" w:hAnsi="Traditional Arabic" w:cs="Traditional Arabic"/>
          <w:color w:val="FF0000"/>
          <w:sz w:val="34"/>
          <w:szCs w:val="34"/>
          <w:rtl/>
        </w:rPr>
        <w:t>قُلْ لَا يَعْلَمُ مَنْ فِي السَّمَاوَاتِ وَالْأَرْضِ الْغَيْبَ إِلَّا اللَّهُ وَمَا يَشْعُرُونَ أَيَّانَ يُبْعَثُونَ</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[النمل</w:t>
      </w:r>
      <w:r w:rsidR="00F858B3" w:rsidRPr="007930DC">
        <w:rPr>
          <w:rFonts w:ascii="Traditional Arabic" w:hAnsi="Traditional Arabic" w:cs="Traditional Arabic"/>
          <w:rtl/>
        </w:rPr>
        <w:t xml:space="preserve">: </w:t>
      </w:r>
      <w:r w:rsidRPr="007930DC">
        <w:rPr>
          <w:rFonts w:ascii="Traditional Arabic" w:hAnsi="Traditional Arabic" w:cs="Traditional Arabic"/>
          <w:rtl/>
        </w:rPr>
        <w:t>65]</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وقال الله -عَزَّ وَجَلَّ- لأشرف خلقه وهو محمد -صَلَّى اللهُ عَلَيْهِ وَسَلَّمَ:</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162C45" w:rsidRPr="007930DC">
        <w:rPr>
          <w:rFonts w:ascii="Traditional Arabic" w:hAnsi="Traditional Arabic" w:cs="Traditional Arabic"/>
          <w:color w:val="FF0000"/>
          <w:sz w:val="34"/>
          <w:szCs w:val="34"/>
          <w:rtl/>
        </w:rPr>
        <w:t>قُلْ لَا أَقُولُ لَكُمْ عِنْدِي خَزَائِنُ اللَّهِ وَلَا أَعْلَمُ الْغَيْبَ</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[الأنعام</w:t>
      </w:r>
      <w:r w:rsidR="00F858B3" w:rsidRPr="007930DC">
        <w:rPr>
          <w:rFonts w:ascii="Traditional Arabic" w:hAnsi="Traditional Arabic" w:cs="Traditional Arabic"/>
          <w:rtl/>
        </w:rPr>
        <w:t xml:space="preserve">: </w:t>
      </w:r>
      <w:r w:rsidRPr="007930DC">
        <w:rPr>
          <w:rFonts w:ascii="Traditional Arabic" w:hAnsi="Traditional Arabic" w:cs="Traditional Arabic"/>
          <w:rtl/>
        </w:rPr>
        <w:t>50]</w:t>
      </w:r>
      <w:r w:rsidR="00550E47" w:rsidRPr="007930DC">
        <w:rPr>
          <w:rFonts w:ascii="Traditional Arabic" w:hAnsi="Traditional Arabic" w:cs="Traditional Arabic"/>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قال: </w:t>
      </w:r>
      <w:r w:rsidR="00A75F9F" w:rsidRPr="007930DC">
        <w:rPr>
          <w:rFonts w:ascii="Traditional Arabic" w:hAnsi="Traditional Arabic" w:cs="Traditional Arabic"/>
          <w:color w:val="006600"/>
          <w:sz w:val="34"/>
          <w:szCs w:val="34"/>
          <w:rtl/>
        </w:rPr>
        <w:t>«</w:t>
      </w:r>
      <w:r w:rsidR="00162C45" w:rsidRPr="007930DC">
        <w:rPr>
          <w:rFonts w:ascii="Traditional Arabic" w:hAnsi="Traditional Arabic" w:cs="Traditional Arabic"/>
          <w:color w:val="006600"/>
          <w:sz w:val="34"/>
          <w:szCs w:val="34"/>
          <w:rtl/>
        </w:rPr>
        <w:t>مَنْ أَتَى عَرَّافًا فَسَأَلَهُ عَنْ شَيْءٍ</w:t>
      </w:r>
      <w:r w:rsidR="00550E47" w:rsidRPr="007930DC">
        <w:rPr>
          <w:rFonts w:ascii="Traditional Arabic" w:hAnsi="Traditional Arabic" w:cs="Traditional Arabic"/>
          <w:color w:val="006600"/>
          <w:sz w:val="34"/>
          <w:szCs w:val="34"/>
          <w:rtl/>
        </w:rPr>
        <w:t>،</w:t>
      </w:r>
      <w:r w:rsidR="00162C45" w:rsidRPr="007930DC">
        <w:rPr>
          <w:rFonts w:ascii="Traditional Arabic" w:hAnsi="Traditional Arabic" w:cs="Traditional Arabic"/>
          <w:color w:val="006600"/>
          <w:sz w:val="34"/>
          <w:szCs w:val="34"/>
          <w:rtl/>
        </w:rPr>
        <w:t xml:space="preserve"> لَمْ تُقْبَلْ لَهُ صَلَاةٌ أَرْبَعِينَ لَيْلَةً</w:t>
      </w:r>
      <w:r w:rsidR="00A75F9F" w:rsidRPr="007930DC">
        <w:rPr>
          <w:rFonts w:ascii="Traditional Arabic" w:hAnsi="Traditional Arabic" w:cs="Traditional Arabic"/>
          <w:color w:val="006600"/>
          <w:sz w:val="34"/>
          <w:szCs w:val="34"/>
          <w:rtl/>
        </w:rPr>
        <w:t>»</w:t>
      </w:r>
      <w:r w:rsidR="00162C45" w:rsidRPr="007930DC">
        <w:rPr>
          <w:rStyle w:val="FootnoteReference"/>
          <w:rFonts w:ascii="Traditional Arabic" w:hAnsi="Traditional Arabic" w:cs="Traditional Arabic"/>
          <w:color w:val="006600"/>
          <w:sz w:val="34"/>
          <w:szCs w:val="34"/>
          <w:rtl/>
        </w:rPr>
        <w:footnoteReference w:id="14"/>
      </w:r>
      <w:r w:rsidRPr="007930DC">
        <w:rPr>
          <w:rFonts w:ascii="Traditional Arabic" w:hAnsi="Traditional Arabic" w:cs="Traditional Arabic"/>
          <w:sz w:val="34"/>
          <w:szCs w:val="34"/>
          <w:rtl/>
        </w:rPr>
        <w:t>، هذا إذا سأله فقط لن تُقبَل له صلاة أربعين ليلة عقوبة، فيجب عليه أن يُصلي ولا يترك الصلاة، ولكن صلاته لا تُقبَل، وثوابها لا يُرفَع بسبب أنَّه سأل عرَّافًا -نسأل الله السلامة.</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وقد روى الإمام أحمد عن أبي هريرة أن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قال: </w:t>
      </w:r>
      <w:r w:rsidR="00A75F9F" w:rsidRPr="007930DC">
        <w:rPr>
          <w:rFonts w:ascii="Traditional Arabic" w:hAnsi="Traditional Arabic" w:cs="Traditional Arabic"/>
          <w:color w:val="006600"/>
          <w:sz w:val="34"/>
          <w:szCs w:val="34"/>
          <w:rtl/>
        </w:rPr>
        <w:t>«</w:t>
      </w:r>
      <w:r w:rsidR="00162C45" w:rsidRPr="007930DC">
        <w:rPr>
          <w:rFonts w:ascii="Traditional Arabic" w:hAnsi="Traditional Arabic" w:cs="Traditional Arabic"/>
          <w:color w:val="006600"/>
          <w:sz w:val="34"/>
          <w:szCs w:val="34"/>
          <w:rtl/>
        </w:rPr>
        <w:t>مَنْ أَتَى كَاهِنًا أَوْ عَرَّافًا فَصَدَّقَهُ بِمَا يَقُولُ</w:t>
      </w:r>
      <w:r w:rsidR="00550E47" w:rsidRPr="007930DC">
        <w:rPr>
          <w:rFonts w:ascii="Traditional Arabic" w:hAnsi="Traditional Arabic" w:cs="Traditional Arabic"/>
          <w:color w:val="006600"/>
          <w:sz w:val="34"/>
          <w:szCs w:val="34"/>
          <w:rtl/>
        </w:rPr>
        <w:t>،</w:t>
      </w:r>
      <w:r w:rsidR="00162C45" w:rsidRPr="007930DC">
        <w:rPr>
          <w:rFonts w:ascii="Traditional Arabic" w:hAnsi="Traditional Arabic" w:cs="Traditional Arabic"/>
          <w:color w:val="006600"/>
          <w:sz w:val="34"/>
          <w:szCs w:val="34"/>
          <w:rtl/>
        </w:rPr>
        <w:t xml:space="preserve"> فَقَدْ كَفَرَ بِمَا أُنْزِلَ عَلَى مُحَمَّدٍ صَلَّى اللَّهُ عَلَيْهِ وَسَلَّمَ</w:t>
      </w:r>
      <w:r w:rsidR="00A75F9F" w:rsidRPr="007930DC">
        <w:rPr>
          <w:rFonts w:ascii="Traditional Arabic" w:hAnsi="Traditional Arabic" w:cs="Traditional Arabic"/>
          <w:color w:val="006600"/>
          <w:sz w:val="34"/>
          <w:szCs w:val="34"/>
          <w:rtl/>
        </w:rPr>
        <w:t>»</w:t>
      </w:r>
      <w:r w:rsidR="00162C45" w:rsidRPr="007930DC">
        <w:rPr>
          <w:rStyle w:val="FootnoteReference"/>
          <w:rFonts w:ascii="Traditional Arabic" w:hAnsi="Traditional Arabic" w:cs="Traditional Arabic"/>
          <w:sz w:val="34"/>
          <w:szCs w:val="34"/>
          <w:rtl/>
        </w:rPr>
        <w:footnoteReference w:id="15"/>
      </w:r>
      <w:r w:rsidRPr="007930DC">
        <w:rPr>
          <w:rFonts w:ascii="Traditional Arabic" w:hAnsi="Traditional Arabic" w:cs="Traditional Arabic"/>
          <w:sz w:val="34"/>
          <w:szCs w:val="34"/>
          <w:rtl/>
        </w:rPr>
        <w:t>، فهذا أشد</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فإذا صدَّقَه بما يقول فقد ك</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 بما أُنزلَ على محمد -صَلَّى اللهُ عَلَيْهِ وَسَلَّمَ.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والمُنجِّم من جنسِ العرَّافينَ، ولهذا بعض</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الجهلَة اليوم من الش</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باب والشَّابات يقول: ما بُرجك؟ برجك كذا؟ وما ب</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رجك هذا اليوم؟ ما بُرجك هذا الأسبوع؟ أو ينظرون في البرامج التي تتكلم عن علم الأبراج ويصدقونهم! وبعضهم يقول: أنا أتسل</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ى وما أصدقهم!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نقول: إذا كنت</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لا تصد</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قهم فلن ت</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قبل لك</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ص</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لاة أربعين</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يومًا -نسأل</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العافية والس</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لامة- وهذا وسيلةٌ إلى تصد</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يق</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هم، أم</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إذا صدَّقتهم فقد قال</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w:t>
      </w:r>
      <w:r w:rsidR="00A75F9F" w:rsidRPr="007930DC">
        <w:rPr>
          <w:rFonts w:ascii="Traditional Arabic" w:hAnsi="Traditional Arabic" w:cs="Traditional Arabic"/>
          <w:color w:val="006600"/>
          <w:sz w:val="34"/>
          <w:szCs w:val="34"/>
          <w:rtl/>
        </w:rPr>
        <w:t>«</w:t>
      </w:r>
      <w:r w:rsidR="00F84B3F" w:rsidRPr="007930DC">
        <w:rPr>
          <w:rFonts w:ascii="Traditional Arabic" w:hAnsi="Traditional Arabic" w:cs="Traditional Arabic"/>
          <w:color w:val="006600"/>
          <w:sz w:val="34"/>
          <w:szCs w:val="34"/>
          <w:rtl/>
        </w:rPr>
        <w:t>فَقَدْ كَفَرَ بِمَا أُنْزِلَ عَلَى مُحَمَّدٍ صَلَّى اللَّهُ عَلَيْهِ وَسَلَّمَ</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وهل ترضى يا مسلم بهذا ؟!</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lastRenderedPageBreak/>
        <w:t>وكذلك قوله</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 xml:space="preserve">-صَلَّى اللهُ عَلَيْهِ وَسَلَّمَ: </w:t>
      </w:r>
      <w:r w:rsidR="00A75F9F" w:rsidRPr="007930DC">
        <w:rPr>
          <w:rFonts w:ascii="Traditional Arabic" w:hAnsi="Traditional Arabic" w:cs="Traditional Arabic"/>
          <w:color w:val="006600"/>
          <w:sz w:val="34"/>
          <w:szCs w:val="34"/>
          <w:rtl/>
        </w:rPr>
        <w:t>«</w:t>
      </w:r>
      <w:r w:rsidR="00162C45" w:rsidRPr="007930DC">
        <w:rPr>
          <w:rFonts w:ascii="Traditional Arabic" w:hAnsi="Traditional Arabic" w:cs="Traditional Arabic"/>
          <w:color w:val="006600"/>
          <w:sz w:val="34"/>
          <w:szCs w:val="34"/>
          <w:rtl/>
        </w:rPr>
        <w:t>مَنِ اقْتَبَسَ شُعْبَةً مِنَ النُّجُومِ اقْتَبَسَ شُعْبَةً مِنَ السِّحْرِ</w:t>
      </w:r>
      <w:r w:rsidR="00550E47" w:rsidRPr="007930DC">
        <w:rPr>
          <w:rFonts w:ascii="Traditional Arabic" w:hAnsi="Traditional Arabic" w:cs="Traditional Arabic"/>
          <w:color w:val="006600"/>
          <w:sz w:val="34"/>
          <w:szCs w:val="34"/>
          <w:rtl/>
        </w:rPr>
        <w:t>،</w:t>
      </w:r>
      <w:r w:rsidR="00162C45" w:rsidRPr="007930DC">
        <w:rPr>
          <w:rFonts w:ascii="Traditional Arabic" w:hAnsi="Traditional Arabic" w:cs="Traditional Arabic"/>
          <w:color w:val="006600"/>
          <w:sz w:val="34"/>
          <w:szCs w:val="34"/>
          <w:rtl/>
        </w:rPr>
        <w:t xml:space="preserve"> زَادَ زَادَ</w:t>
      </w:r>
      <w:r w:rsidR="00A75F9F" w:rsidRPr="007930DC">
        <w:rPr>
          <w:rFonts w:ascii="Traditional Arabic" w:hAnsi="Traditional Arabic" w:cs="Traditional Arabic"/>
          <w:color w:val="006600"/>
          <w:sz w:val="34"/>
          <w:szCs w:val="34"/>
          <w:rtl/>
        </w:rPr>
        <w:t>»</w:t>
      </w:r>
      <w:r w:rsidR="00162C45" w:rsidRPr="007930DC">
        <w:rPr>
          <w:rStyle w:val="FootnoteReference"/>
          <w:rFonts w:ascii="Traditional Arabic" w:hAnsi="Traditional Arabic" w:cs="Traditional Arabic"/>
          <w:sz w:val="34"/>
          <w:szCs w:val="34"/>
          <w:rtl/>
        </w:rPr>
        <w:footnoteReference w:id="16"/>
      </w:r>
      <w:r w:rsidRPr="007930DC">
        <w:rPr>
          <w:rFonts w:ascii="Traditional Arabic" w:hAnsi="Traditional Arabic" w:cs="Traditional Arabic"/>
          <w:sz w:val="34"/>
          <w:szCs w:val="34"/>
          <w:rtl/>
        </w:rPr>
        <w:t>، وقال</w:t>
      </w:r>
      <w:r w:rsidR="00162C45"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قتادة -رحمه الله: </w:t>
      </w:r>
      <w:r w:rsidRPr="007930DC">
        <w:rPr>
          <w:rFonts w:ascii="Traditional Arabic" w:hAnsi="Traditional Arabic" w:cs="Traditional Arabic"/>
          <w:color w:val="984806" w:themeColor="accent6" w:themeShade="80"/>
          <w:sz w:val="34"/>
          <w:szCs w:val="34"/>
          <w:rtl/>
        </w:rPr>
        <w:t>"</w:t>
      </w:r>
      <w:r w:rsidR="00CE38BF" w:rsidRPr="007930DC">
        <w:rPr>
          <w:rFonts w:ascii="Traditional Arabic" w:hAnsi="Traditional Arabic" w:cs="Traditional Arabic" w:hint="cs"/>
          <w:color w:val="984806" w:themeColor="accent6" w:themeShade="80"/>
          <w:sz w:val="34"/>
          <w:szCs w:val="34"/>
          <w:rtl/>
        </w:rPr>
        <w:t xml:space="preserve">إِنَّ اللهَ </w:t>
      </w:r>
      <w:r w:rsidR="002B2859" w:rsidRPr="007930DC">
        <w:rPr>
          <w:rFonts w:ascii="Traditional Arabic" w:hAnsi="Traditional Arabic" w:cs="Traditional Arabic"/>
          <w:color w:val="984806" w:themeColor="accent6" w:themeShade="80"/>
          <w:sz w:val="34"/>
          <w:szCs w:val="34"/>
          <w:rtl/>
        </w:rPr>
        <w:t>خَلَقَ هَذِهِ النُّجُومَ لِثَلَاثٍ جَعَلَهَا زِينَةً لِلسَّمَاءِ</w:t>
      </w:r>
      <w:r w:rsidR="00550E47" w:rsidRPr="007930DC">
        <w:rPr>
          <w:rFonts w:ascii="Traditional Arabic" w:hAnsi="Traditional Arabic" w:cs="Traditional Arabic"/>
          <w:color w:val="984806" w:themeColor="accent6" w:themeShade="80"/>
          <w:sz w:val="34"/>
          <w:szCs w:val="34"/>
          <w:rtl/>
        </w:rPr>
        <w:t>،</w:t>
      </w:r>
      <w:r w:rsidR="002B2859" w:rsidRPr="007930DC">
        <w:rPr>
          <w:rFonts w:ascii="Traditional Arabic" w:hAnsi="Traditional Arabic" w:cs="Traditional Arabic"/>
          <w:color w:val="984806" w:themeColor="accent6" w:themeShade="80"/>
          <w:sz w:val="34"/>
          <w:szCs w:val="34"/>
          <w:rtl/>
        </w:rPr>
        <w:t xml:space="preserve"> وَرُجُومًا لِلشَّيَاطِينِ</w:t>
      </w:r>
      <w:r w:rsidR="00550E47" w:rsidRPr="007930DC">
        <w:rPr>
          <w:rFonts w:ascii="Traditional Arabic" w:hAnsi="Traditional Arabic" w:cs="Traditional Arabic"/>
          <w:color w:val="984806" w:themeColor="accent6" w:themeShade="80"/>
          <w:sz w:val="34"/>
          <w:szCs w:val="34"/>
          <w:rtl/>
        </w:rPr>
        <w:t>،</w:t>
      </w:r>
      <w:r w:rsidR="002B2859" w:rsidRPr="007930DC">
        <w:rPr>
          <w:rFonts w:ascii="Traditional Arabic" w:hAnsi="Traditional Arabic" w:cs="Traditional Arabic"/>
          <w:color w:val="984806" w:themeColor="accent6" w:themeShade="80"/>
          <w:sz w:val="34"/>
          <w:szCs w:val="34"/>
          <w:rtl/>
        </w:rPr>
        <w:t xml:space="preserve"> وَعَلَامَاتٍ يُهْتَدَى بِهَا</w:t>
      </w:r>
      <w:r w:rsidR="00550E47" w:rsidRPr="007930DC">
        <w:rPr>
          <w:rFonts w:ascii="Traditional Arabic" w:hAnsi="Traditional Arabic" w:cs="Traditional Arabic"/>
          <w:color w:val="984806" w:themeColor="accent6" w:themeShade="80"/>
          <w:sz w:val="34"/>
          <w:szCs w:val="34"/>
          <w:rtl/>
        </w:rPr>
        <w:t>،</w:t>
      </w:r>
      <w:r w:rsidR="002B2859" w:rsidRPr="007930DC">
        <w:rPr>
          <w:rFonts w:ascii="Traditional Arabic" w:hAnsi="Traditional Arabic" w:cs="Traditional Arabic"/>
          <w:color w:val="984806" w:themeColor="accent6" w:themeShade="80"/>
          <w:sz w:val="34"/>
          <w:szCs w:val="34"/>
          <w:rtl/>
        </w:rPr>
        <w:t xml:space="preserve"> فَمَنْ تَأَوَّلَ فِيهَا بِغَيْرِ ذَلِكَ أَخْطَأَ وَأَضَاعَ نَصِيبَهُ وَتَكَلَّفَ مَا لَا عِلْمَ لَهُ بِهِ</w:t>
      </w:r>
      <w:r w:rsidR="002B2859" w:rsidRPr="007930DC">
        <w:rPr>
          <w:rFonts w:ascii="Traditional Arabic" w:hAnsi="Traditional Arabic" w:cs="Traditional Arabic" w:hint="cs"/>
          <w:color w:val="984806" w:themeColor="accent6" w:themeShade="80"/>
          <w:sz w:val="34"/>
          <w:szCs w:val="34"/>
          <w:rtl/>
        </w:rPr>
        <w:t>"</w:t>
      </w:r>
      <w:r w:rsidR="002B2859" w:rsidRPr="007930DC">
        <w:rPr>
          <w:rStyle w:val="FootnoteReference"/>
          <w:rFonts w:ascii="Traditional Arabic" w:hAnsi="Traditional Arabic" w:cs="Traditional Arabic"/>
          <w:sz w:val="34"/>
          <w:szCs w:val="34"/>
          <w:rtl/>
        </w:rPr>
        <w:footnoteReference w:id="17"/>
      </w:r>
      <w:r w:rsidRPr="007930DC">
        <w:rPr>
          <w:rFonts w:ascii="Traditional Arabic" w:hAnsi="Traditional Arabic" w:cs="Traditional Arabic"/>
          <w:sz w:val="34"/>
          <w:szCs w:val="34"/>
          <w:rtl/>
        </w:rPr>
        <w:t>،</w:t>
      </w:r>
      <w:r w:rsidRPr="007930DC">
        <w:rPr>
          <w:rFonts w:ascii="Traditional Arabic" w:hAnsi="Traditional Arabic" w:cs="Traditional Arabic"/>
          <w:color w:val="984806" w:themeColor="accent6" w:themeShade="80"/>
          <w:sz w:val="34"/>
          <w:szCs w:val="34"/>
          <w:rtl/>
        </w:rPr>
        <w:t xml:space="preserve"> </w:t>
      </w:r>
      <w:r w:rsidRPr="007930DC">
        <w:rPr>
          <w:rFonts w:ascii="Traditional Arabic" w:hAnsi="Traditional Arabic" w:cs="Traditional Arabic"/>
          <w:sz w:val="34"/>
          <w:szCs w:val="34"/>
          <w:rtl/>
        </w:rPr>
        <w:t>والله ما ع</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لم</w:t>
      </w:r>
      <w:r w:rsidR="00CE38BF" w:rsidRPr="007930DC">
        <w:rPr>
          <w:rFonts w:ascii="Traditional Arabic" w:hAnsi="Traditional Arabic" w:cs="Traditional Arabic" w:hint="cs"/>
          <w:sz w:val="34"/>
          <w:szCs w:val="34"/>
          <w:rtl/>
        </w:rPr>
        <w:t>ُ</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هذا النَّجم وهذه البَهيم</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بشيء</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النَّجم</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والن</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جوم، والأبراج، والشَّمس</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والقمر</w:t>
      </w:r>
      <w:r w:rsidR="00CE38BF" w:rsidRPr="007930DC">
        <w:rPr>
          <w:rFonts w:ascii="Traditional Arabic" w:hAnsi="Traditional Arabic" w:cs="Traditional Arabic" w:hint="cs"/>
          <w:sz w:val="34"/>
          <w:szCs w:val="34"/>
          <w:rtl/>
        </w:rPr>
        <w:t>؛ كلُّ أولئك</w:t>
      </w:r>
      <w:r w:rsidRPr="007930DC">
        <w:rPr>
          <w:rFonts w:ascii="Traditional Arabic" w:hAnsi="Traditional Arabic" w:cs="Traditional Arabic"/>
          <w:sz w:val="34"/>
          <w:szCs w:val="34"/>
          <w:rtl/>
        </w:rPr>
        <w:t xml:space="preserve"> لا يملكون ضرًّا ولا نفعًا، وليسَ بيدهم شيء، وليس عندهم تدبير، ولا يُربَط بهذه النُّجوم ما يحدث في الكونِ، فالتَّنجيم الكفري الضَّال هو: الاستدلال بالأحوال الفَلكيَّة على الحوادث الأرضيَّة، فيستدلون باجتماع النُّجوم وافتراقها أو تحركها من برجٍ إلى بُرج على وقع الحربِ أو السِّلم</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أو الغلاء، أو الأعاصير، أو غير ذلك من الأمرو؛ وكل هذا أبطله الإسلام، وهي عقائد جاهليَّة كفريَّة باطلة لا يجوز ترويجها، مهما زُيِّنَت أو غُيِّرَت أسماؤها.</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قال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w:t>
      </w:r>
      <w:r w:rsidR="00A75F9F" w:rsidRPr="007930DC">
        <w:rPr>
          <w:rFonts w:ascii="Traditional Arabic" w:hAnsi="Traditional Arabic" w:cs="Traditional Arabic"/>
          <w:color w:val="006600"/>
          <w:sz w:val="34"/>
          <w:szCs w:val="34"/>
          <w:rtl/>
        </w:rPr>
        <w:t>«</w:t>
      </w:r>
      <w:r w:rsidR="0073714D" w:rsidRPr="007930DC">
        <w:rPr>
          <w:rFonts w:ascii="Traditional Arabic" w:hAnsi="Traditional Arabic" w:cs="Traditional Arabic"/>
          <w:color w:val="006600"/>
          <w:sz w:val="34"/>
          <w:szCs w:val="34"/>
          <w:rtl/>
        </w:rPr>
        <w:t>إِنَّ الشَّمْسَ وَالْقَمَرَ آيَتَانِ مِنْ آيَاتِ اللَّهِ لَا يَنْكَسِفَانِ لِمَوْتِ أَحَدٍ وَلَا لِحَيَاتِهِ</w:t>
      </w:r>
      <w:r w:rsidR="00550E47" w:rsidRPr="007930DC">
        <w:rPr>
          <w:rFonts w:ascii="Traditional Arabic" w:hAnsi="Traditional Arabic" w:cs="Traditional Arabic"/>
          <w:color w:val="006600"/>
          <w:sz w:val="34"/>
          <w:szCs w:val="34"/>
          <w:rtl/>
        </w:rPr>
        <w:t>،</w:t>
      </w:r>
      <w:r w:rsidR="0073714D" w:rsidRPr="007930DC">
        <w:rPr>
          <w:rFonts w:ascii="Traditional Arabic" w:hAnsi="Traditional Arabic" w:cs="Traditional Arabic"/>
          <w:color w:val="006600"/>
          <w:sz w:val="34"/>
          <w:szCs w:val="34"/>
          <w:rtl/>
        </w:rPr>
        <w:t xml:space="preserve"> وَلَكِنَّ اللَّهَ تَعَالَى يُخَوِّفُ بِهَا عِبَادَهُ</w:t>
      </w:r>
      <w:r w:rsidR="00A75F9F" w:rsidRPr="007930DC">
        <w:rPr>
          <w:rFonts w:ascii="Traditional Arabic" w:hAnsi="Traditional Arabic" w:cs="Traditional Arabic"/>
          <w:color w:val="006600"/>
          <w:sz w:val="34"/>
          <w:szCs w:val="34"/>
          <w:rtl/>
        </w:rPr>
        <w:t>»</w:t>
      </w:r>
      <w:r w:rsidR="0073714D" w:rsidRPr="007930DC">
        <w:rPr>
          <w:rStyle w:val="FootnoteReference"/>
          <w:rFonts w:ascii="Traditional Arabic" w:hAnsi="Traditional Arabic" w:cs="Traditional Arabic"/>
          <w:color w:val="006600"/>
          <w:sz w:val="34"/>
          <w:szCs w:val="34"/>
          <w:rtl/>
        </w:rPr>
        <w:footnoteReference w:id="18"/>
      </w:r>
      <w:r w:rsidRPr="007930DC">
        <w:rPr>
          <w:rFonts w:ascii="Traditional Arabic" w:hAnsi="Traditional Arabic" w:cs="Traditional Arabic"/>
          <w:sz w:val="34"/>
          <w:szCs w:val="34"/>
          <w:rtl/>
        </w:rPr>
        <w:t>، فكانوا يقول</w:t>
      </w:r>
      <w:r w:rsidR="0073714D" w:rsidRPr="007930DC">
        <w:rPr>
          <w:rFonts w:ascii="Traditional Arabic" w:hAnsi="Traditional Arabic" w:cs="Traditional Arabic" w:hint="cs"/>
          <w:sz w:val="34"/>
          <w:szCs w:val="34"/>
          <w:rtl/>
        </w:rPr>
        <w:t>و</w:t>
      </w:r>
      <w:r w:rsidRPr="007930DC">
        <w:rPr>
          <w:rFonts w:ascii="Traditional Arabic" w:hAnsi="Traditional Arabic" w:cs="Traditional Arabic"/>
          <w:sz w:val="34"/>
          <w:szCs w:val="34"/>
          <w:rtl/>
        </w:rPr>
        <w:t>ن في الجاهلي</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إذا انكسفَت الشَّمس وُلِدَ</w:t>
      </w:r>
      <w:r w:rsidR="00CE38BF" w:rsidRPr="007930DC">
        <w:rPr>
          <w:rFonts w:ascii="Traditional Arabic" w:hAnsi="Traditional Arabic" w:cs="Traditional Arabic" w:hint="cs"/>
          <w:sz w:val="34"/>
          <w:szCs w:val="34"/>
          <w:rtl/>
        </w:rPr>
        <w:t xml:space="preserve"> مَلِك</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ماتَ م</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ك، مُلِّك مَل</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ك؛ فأبطل</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هذا،</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لأنَّه غير صحيح، فإذا انكسف</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 الش</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مس أو خ</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 الق</w:t>
      </w:r>
      <w:r w:rsidR="00CE38B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مر فليس علامة على ولادة م</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ك، ولا على تمليك م</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ك، ولا على موتِ م</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ك، فكل هذا باطل، ولا يجوز اعتقاده.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والمنجِّمون كذَّابون دجَّالون، يأكلون</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أموال</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بالباطل</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وكذلك الكهَّان، وجاء حديث في الص</w:t>
      </w:r>
      <w:r w:rsidR="0073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حيحين عن عائشة</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 xml:space="preserve">-رَضِيَ اللهُ عَنْها- قالت: </w:t>
      </w:r>
      <w:r w:rsidR="00FE3A44" w:rsidRPr="007930DC">
        <w:rPr>
          <w:rFonts w:ascii="Traditional Arabic" w:hAnsi="Traditional Arabic" w:cs="Traditional Arabic" w:hint="cs"/>
          <w:color w:val="006600"/>
          <w:sz w:val="34"/>
          <w:szCs w:val="34"/>
          <w:rtl/>
        </w:rPr>
        <w:t>"</w:t>
      </w:r>
      <w:r w:rsidR="006C5824" w:rsidRPr="007930DC">
        <w:rPr>
          <w:rFonts w:ascii="Traditional Arabic" w:hAnsi="Traditional Arabic" w:cs="Traditional Arabic"/>
          <w:color w:val="006600"/>
          <w:sz w:val="34"/>
          <w:szCs w:val="34"/>
          <w:rtl/>
        </w:rPr>
        <w:t>سَأَلَ أُنَاسٌ رَسُولَ اللَّهِ صَلَّى اللَّهُ عَلَيْهِ وَسَلَّمَ عَنِ الْكُهَّانِ</w:t>
      </w:r>
      <w:r w:rsidR="00550E47" w:rsidRPr="007930DC">
        <w:rPr>
          <w:rFonts w:ascii="Traditional Arabic" w:hAnsi="Traditional Arabic" w:cs="Traditional Arabic"/>
          <w:color w:val="006600"/>
          <w:sz w:val="34"/>
          <w:szCs w:val="34"/>
          <w:rtl/>
        </w:rPr>
        <w:t>،</w:t>
      </w:r>
      <w:r w:rsidR="006C5824" w:rsidRPr="007930DC">
        <w:rPr>
          <w:rFonts w:ascii="Traditional Arabic" w:hAnsi="Traditional Arabic" w:cs="Traditional Arabic"/>
          <w:color w:val="006600"/>
          <w:sz w:val="34"/>
          <w:szCs w:val="34"/>
          <w:rtl/>
        </w:rPr>
        <w:t xml:space="preserve"> فَقَالَ لَهُمْ رَسُولُ اللَّهِ صَلَّى اللَّهُ عَلَيْهِ وَسَلَّمَ</w:t>
      </w:r>
      <w:r w:rsidR="00BF210D" w:rsidRPr="007930DC">
        <w:rPr>
          <w:rFonts w:ascii="Traditional Arabic" w:hAnsi="Traditional Arabic" w:cs="Traditional Arabic"/>
          <w:color w:val="006600"/>
          <w:sz w:val="34"/>
          <w:szCs w:val="34"/>
          <w:rtl/>
        </w:rPr>
        <w:t>:</w:t>
      </w:r>
      <w:r w:rsidR="006C5824" w:rsidRPr="007930DC">
        <w:rPr>
          <w:rFonts w:ascii="Traditional Arabic" w:hAnsi="Traditional Arabic" w:cs="Traditional Arabic"/>
          <w:color w:val="006600"/>
          <w:sz w:val="34"/>
          <w:szCs w:val="34"/>
          <w:rtl/>
        </w:rPr>
        <w:t xml:space="preserve"> </w:t>
      </w:r>
      <w:r w:rsidR="00A75F9F" w:rsidRPr="007930DC">
        <w:rPr>
          <w:rFonts w:ascii="Traditional Arabic" w:hAnsi="Traditional Arabic" w:cs="Traditional Arabic" w:hint="cs"/>
          <w:color w:val="006600"/>
          <w:sz w:val="34"/>
          <w:szCs w:val="34"/>
          <w:rtl/>
        </w:rPr>
        <w:t>«</w:t>
      </w:r>
      <w:r w:rsidR="006C5824" w:rsidRPr="007930DC">
        <w:rPr>
          <w:rFonts w:ascii="Traditional Arabic" w:hAnsi="Traditional Arabic" w:cs="Traditional Arabic"/>
          <w:color w:val="006600"/>
          <w:sz w:val="34"/>
          <w:szCs w:val="34"/>
          <w:rtl/>
        </w:rPr>
        <w:t>لَيْسُوا بِشَيْءٍ</w:t>
      </w:r>
      <w:r w:rsidR="00A75F9F" w:rsidRPr="007930DC">
        <w:rPr>
          <w:rFonts w:ascii="Traditional Arabic" w:hAnsi="Traditional Arabic" w:cs="Traditional Arabic" w:hint="cs"/>
          <w:color w:val="006600"/>
          <w:sz w:val="34"/>
          <w:szCs w:val="34"/>
          <w:rtl/>
        </w:rPr>
        <w:t>»</w:t>
      </w:r>
      <w:r w:rsidR="00FE3A44" w:rsidRPr="007930DC">
        <w:rPr>
          <w:rFonts w:ascii="Traditional Arabic" w:hAnsi="Traditional Arabic" w:cs="Traditional Arabic" w:hint="cs"/>
          <w:color w:val="006600"/>
          <w:sz w:val="34"/>
          <w:szCs w:val="34"/>
          <w:rtl/>
        </w:rPr>
        <w:t>"</w:t>
      </w:r>
      <w:r w:rsidRPr="007930DC">
        <w:rPr>
          <w:rFonts w:ascii="Traditional Arabic" w:hAnsi="Traditional Arabic" w:cs="Traditional Arabic"/>
          <w:sz w:val="34"/>
          <w:szCs w:val="34"/>
          <w:rtl/>
        </w:rPr>
        <w:t>، وهذه الجملة احفظها يا م</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سلم، فلا تعتدّ</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بهم، وهذه الجملة</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عظيمة</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جدًّا، ف</w:t>
      </w:r>
      <w:r w:rsidR="00FE3A44" w:rsidRPr="007930DC">
        <w:rPr>
          <w:rFonts w:ascii="Traditional Arabic" w:hAnsi="Traditional Arabic" w:cs="Traditional Arabic"/>
          <w:sz w:val="34"/>
          <w:szCs w:val="34"/>
          <w:rtl/>
        </w:rPr>
        <w:t>النَّبيّ</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-صَلَّى اللهُ عَلَيْهِ وَسَلَّمَ- أوتيَ ج</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وام</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 الك</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 فهم ليسوا بشيءٍ البتَّة</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أل</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غ</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 تمامًا عن حياتكَ، وأل</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غ</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w:t>
      </w:r>
      <w:r w:rsidR="006C5824" w:rsidRPr="007930DC">
        <w:rPr>
          <w:rFonts w:ascii="Traditional Arabic" w:hAnsi="Traditional Arabic" w:cs="Traditional Arabic" w:hint="cs"/>
          <w:sz w:val="34"/>
          <w:szCs w:val="34"/>
          <w:rtl/>
        </w:rPr>
        <w:t>ِم</w:t>
      </w:r>
      <w:r w:rsidRPr="007930DC">
        <w:rPr>
          <w:rFonts w:ascii="Traditional Arabic" w:hAnsi="Traditional Arabic" w:cs="Traditional Arabic"/>
          <w:sz w:val="34"/>
          <w:szCs w:val="34"/>
          <w:rtl/>
        </w:rPr>
        <w:t xml:space="preserve"> عن تفكيرك، لا تعتمد</w:t>
      </w:r>
      <w:r w:rsidR="006C5824" w:rsidRPr="007930DC">
        <w:rPr>
          <w:rFonts w:ascii="Traditional Arabic" w:hAnsi="Traditional Arabic" w:cs="Traditional Arabic" w:hint="cs"/>
          <w:sz w:val="34"/>
          <w:szCs w:val="34"/>
          <w:rtl/>
        </w:rPr>
        <w:t>ْ</w:t>
      </w:r>
      <w:r w:rsidR="006C5824" w:rsidRPr="007930DC">
        <w:rPr>
          <w:rFonts w:ascii="Traditional Arabic" w:hAnsi="Traditional Arabic" w:cs="Traditional Arabic"/>
          <w:sz w:val="34"/>
          <w:szCs w:val="34"/>
          <w:rtl/>
        </w:rPr>
        <w:t xml:space="preserve"> عليهم، لا ت</w:t>
      </w:r>
      <w:r w:rsidRPr="007930DC">
        <w:rPr>
          <w:rFonts w:ascii="Traditional Arabic" w:hAnsi="Traditional Arabic" w:cs="Traditional Arabic"/>
          <w:sz w:val="34"/>
          <w:szCs w:val="34"/>
          <w:rtl/>
        </w:rPr>
        <w:t>نظ</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إليهم، لا تأب</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بهم، لا ت</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بني أمورك</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عليهم، ولا تسأ</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6C582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هم، </w:t>
      </w:r>
      <w:r w:rsidR="00BF210D" w:rsidRPr="007930DC">
        <w:rPr>
          <w:rFonts w:ascii="Traditional Arabic" w:hAnsi="Traditional Arabic" w:cs="Traditional Arabic" w:hint="cs"/>
          <w:sz w:val="34"/>
          <w:szCs w:val="34"/>
          <w:rtl/>
        </w:rPr>
        <w:t>ف</w:t>
      </w:r>
      <w:r w:rsidRPr="007930DC">
        <w:rPr>
          <w:rFonts w:ascii="Traditional Arabic" w:hAnsi="Traditional Arabic" w:cs="Traditional Arabic"/>
          <w:sz w:val="34"/>
          <w:szCs w:val="34"/>
          <w:rtl/>
        </w:rPr>
        <w:t>هؤلاء دجَّالون.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فقال الصحابة: </w:t>
      </w:r>
      <w:r w:rsidR="00FE3A44" w:rsidRPr="007930DC">
        <w:rPr>
          <w:rFonts w:ascii="Traditional Arabic" w:hAnsi="Traditional Arabic" w:cs="Traditional Arabic" w:hint="cs"/>
          <w:color w:val="006600"/>
          <w:sz w:val="34"/>
          <w:szCs w:val="34"/>
          <w:rtl/>
        </w:rPr>
        <w:t>"</w:t>
      </w:r>
      <w:r w:rsidR="006C5824" w:rsidRPr="007930DC">
        <w:rPr>
          <w:rFonts w:ascii="Traditional Arabic" w:hAnsi="Traditional Arabic" w:cs="Traditional Arabic"/>
          <w:color w:val="006600"/>
          <w:sz w:val="34"/>
          <w:szCs w:val="34"/>
          <w:rtl/>
        </w:rPr>
        <w:t>فَإِنَّهُمْ يُحَدِّثُونَ أَحْيَانًا بِالشَّيْءِ يَكُونُ حَقًّا</w:t>
      </w:r>
      <w:r w:rsidRPr="007930DC">
        <w:rPr>
          <w:rFonts w:ascii="Traditional Arabic" w:hAnsi="Traditional Arabic" w:cs="Traditional Arabic"/>
          <w:color w:val="006600"/>
          <w:sz w:val="34"/>
          <w:szCs w:val="34"/>
          <w:rtl/>
        </w:rPr>
        <w:t>!</w:t>
      </w:r>
      <w:r w:rsidR="00FE3A44" w:rsidRPr="007930DC">
        <w:rPr>
          <w:rFonts w:ascii="Traditional Arabic" w:hAnsi="Traditional Arabic" w:cs="Traditional Arabic" w:hint="cs"/>
          <w:color w:val="006600"/>
          <w:sz w:val="34"/>
          <w:szCs w:val="34"/>
          <w:rtl/>
        </w:rPr>
        <w:t>"</w:t>
      </w:r>
      <w:r w:rsidRPr="007930DC">
        <w:rPr>
          <w:rFonts w:ascii="Traditional Arabic" w:hAnsi="Traditional Arabic" w:cs="Traditional Arabic"/>
          <w:sz w:val="34"/>
          <w:szCs w:val="34"/>
          <w:rtl/>
        </w:rPr>
        <w:t xml:space="preserve">، يعني قد يقع أحيانًا. فقال رسول الله -صَلَّى اللهُ عَلَيْهِ وَسَلَّمَ: </w:t>
      </w:r>
      <w:r w:rsidR="00A75F9F" w:rsidRPr="007930DC">
        <w:rPr>
          <w:rFonts w:ascii="Traditional Arabic" w:hAnsi="Traditional Arabic" w:cs="Traditional Arabic"/>
          <w:color w:val="006600"/>
          <w:sz w:val="34"/>
          <w:szCs w:val="34"/>
          <w:rtl/>
        </w:rPr>
        <w:t>«</w:t>
      </w:r>
      <w:r w:rsidR="006C5824" w:rsidRPr="007930DC">
        <w:rPr>
          <w:rFonts w:ascii="Traditional Arabic" w:hAnsi="Traditional Arabic" w:cs="Traditional Arabic"/>
          <w:color w:val="006600"/>
          <w:sz w:val="34"/>
          <w:szCs w:val="34"/>
          <w:rtl/>
        </w:rPr>
        <w:t>تِلْكَ الْكَلِمَةُ مِنَ الْحَقِّ يَخْطَفُهَا الْجِنِّيُّ</w:t>
      </w:r>
      <w:r w:rsidR="00550E47" w:rsidRPr="007930DC">
        <w:rPr>
          <w:rFonts w:ascii="Traditional Arabic" w:hAnsi="Traditional Arabic" w:cs="Traditional Arabic"/>
          <w:color w:val="006600"/>
          <w:sz w:val="34"/>
          <w:szCs w:val="34"/>
          <w:rtl/>
        </w:rPr>
        <w:t>،</w:t>
      </w:r>
      <w:r w:rsidR="006C5824" w:rsidRPr="007930DC">
        <w:rPr>
          <w:rFonts w:ascii="Traditional Arabic" w:hAnsi="Traditional Arabic" w:cs="Traditional Arabic"/>
          <w:color w:val="006600"/>
          <w:sz w:val="34"/>
          <w:szCs w:val="34"/>
          <w:rtl/>
        </w:rPr>
        <w:t xml:space="preserve"> فَيُقَرْقِرُهَا فِي أُذُنِ وَلِيِّهِ كَقَرْقَرَةِ </w:t>
      </w:r>
      <w:r w:rsidR="006C5824" w:rsidRPr="007930DC">
        <w:rPr>
          <w:rFonts w:ascii="Traditional Arabic" w:hAnsi="Traditional Arabic" w:cs="Traditional Arabic"/>
          <w:color w:val="006600"/>
          <w:sz w:val="34"/>
          <w:szCs w:val="34"/>
          <w:rtl/>
        </w:rPr>
        <w:lastRenderedPageBreak/>
        <w:t>الدَّجَاجَةِ</w:t>
      </w:r>
      <w:r w:rsidR="00550E47" w:rsidRPr="007930DC">
        <w:rPr>
          <w:rFonts w:ascii="Traditional Arabic" w:hAnsi="Traditional Arabic" w:cs="Traditional Arabic"/>
          <w:color w:val="006600"/>
          <w:sz w:val="34"/>
          <w:szCs w:val="34"/>
          <w:rtl/>
        </w:rPr>
        <w:t>،</w:t>
      </w:r>
      <w:r w:rsidR="006C5824" w:rsidRPr="007930DC">
        <w:rPr>
          <w:rFonts w:ascii="Traditional Arabic" w:hAnsi="Traditional Arabic" w:cs="Traditional Arabic"/>
          <w:color w:val="006600"/>
          <w:sz w:val="34"/>
          <w:szCs w:val="34"/>
          <w:rtl/>
        </w:rPr>
        <w:t xml:space="preserve"> فَيَخْلِطُونَ فِيهِ أَكْثَرَ مِنْ مِائَةِ كَذْبَةٍ</w:t>
      </w:r>
      <w:r w:rsidR="00A75F9F" w:rsidRPr="007930DC">
        <w:rPr>
          <w:rFonts w:ascii="Traditional Arabic" w:hAnsi="Traditional Arabic" w:cs="Traditional Arabic"/>
          <w:color w:val="006600"/>
          <w:sz w:val="34"/>
          <w:szCs w:val="34"/>
          <w:rtl/>
        </w:rPr>
        <w:t>»</w:t>
      </w:r>
      <w:r w:rsidR="006C5824" w:rsidRPr="007930DC">
        <w:rPr>
          <w:rStyle w:val="FootnoteReference"/>
          <w:rFonts w:ascii="Traditional Arabic" w:hAnsi="Traditional Arabic" w:cs="Traditional Arabic"/>
          <w:sz w:val="34"/>
          <w:szCs w:val="34"/>
          <w:rtl/>
        </w:rPr>
        <w:footnoteReference w:id="19"/>
      </w:r>
      <w:r w:rsidRPr="007930DC">
        <w:rPr>
          <w:rFonts w:ascii="Traditional Arabic" w:hAnsi="Traditional Arabic" w:cs="Traditional Arabic"/>
          <w:sz w:val="34"/>
          <w:szCs w:val="34"/>
          <w:rtl/>
        </w:rPr>
        <w:t>، يقرقرها: يعني يُردِّدها الجني، فيخطفها من السماء، وهذا من ابتلاء العباد.</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 xml:space="preserve">وقوله </w:t>
      </w:r>
      <w:r w:rsidR="00A75F9F" w:rsidRPr="007930DC">
        <w:rPr>
          <w:rFonts w:ascii="Traditional Arabic" w:hAnsi="Traditional Arabic" w:cs="Traditional Arabic"/>
          <w:color w:val="006600"/>
          <w:sz w:val="34"/>
          <w:szCs w:val="34"/>
          <w:rtl/>
        </w:rPr>
        <w:t>«</w:t>
      </w:r>
      <w:r w:rsidR="00953665" w:rsidRPr="007930DC">
        <w:rPr>
          <w:rFonts w:ascii="Traditional Arabic" w:hAnsi="Traditional Arabic" w:cs="Traditional Arabic"/>
          <w:color w:val="006600"/>
          <w:sz w:val="34"/>
          <w:szCs w:val="34"/>
          <w:rtl/>
        </w:rPr>
        <w:t>فَيُقَرْقِرُهَا فِي أُذُنِ وَلِيِّهِ</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الولي</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هو الك</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اه</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أو المنجِّم</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أو العرَّاف</w:t>
      </w:r>
      <w:r w:rsidR="00F84B3F" w:rsidRPr="007930DC">
        <w:rPr>
          <w:rFonts w:ascii="Traditional Arabic" w:hAnsi="Traditional Arabic" w:cs="Traditional Arabic" w:hint="cs"/>
          <w:sz w:val="34"/>
          <w:szCs w:val="34"/>
          <w:rtl/>
        </w:rPr>
        <w:t>ُ</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أو السَّاحر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ولهذا فإنَّ الكهَّ</w:t>
      </w:r>
      <w:r w:rsidR="00F84B3F" w:rsidRPr="007930DC">
        <w:rPr>
          <w:rFonts w:ascii="Traditional Arabic" w:hAnsi="Traditional Arabic" w:cs="Traditional Arabic" w:hint="cs"/>
          <w:sz w:val="34"/>
          <w:szCs w:val="34"/>
          <w:rtl/>
        </w:rPr>
        <w:t>ا</w:t>
      </w:r>
      <w:r w:rsidRPr="007930DC">
        <w:rPr>
          <w:rFonts w:ascii="Traditional Arabic" w:hAnsi="Traditional Arabic" w:cs="Traditional Arabic"/>
          <w:sz w:val="34"/>
          <w:szCs w:val="34"/>
          <w:rtl/>
        </w:rPr>
        <w:t>ن كان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هم منتشر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الجاهليَّة، وكذلك المنجِّمون، والمتطيِّرون؛ فكانوا يتشائ</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ويتطيَّرون بالأشياء، ويستقسمون بالأزلام، ويطلب</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الخيرة م</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هذه الأشياء؛ فهذه الأمور الجاهلي</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أبطلها الإسلام لا زالت موجودة</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عند كفَرة الي</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هود، وكف</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رة النَّصارى، وكف</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رة المجوس، وكف</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رة البوذيين، حتى الملاحدة عند</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هم بعض الأشياء يُعيدونها ويُكر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ونها كما هي.</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ولهذا يجبُ على أهل</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الإسلام أن يحذروا منها حتى لو تغيَّرت أسماءها وتجدَّدت أشكالها، ونتوَّعت ص</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المعاص</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رة، فيُلح</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النَّظيرَ بنظير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ولا ي</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نط</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 عليهم تخليطُ هؤلاء، فمعروف أن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السَّحرة يقض</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بخطوط</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 أبج دهز..." ويضعون م</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سدَّسات</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وت</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ربيعات</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w:t>
      </w:r>
      <w:r w:rsidR="00BF210D" w:rsidRPr="007930DC">
        <w:rPr>
          <w:rFonts w:ascii="Traditional Arabic" w:hAnsi="Traditional Arabic" w:cs="Traditional Arabic" w:hint="cs"/>
          <w:sz w:val="34"/>
          <w:szCs w:val="34"/>
          <w:rtl/>
        </w:rPr>
        <w:t>و</w:t>
      </w:r>
      <w:r w:rsidRPr="007930DC">
        <w:rPr>
          <w:rFonts w:ascii="Traditional Arabic" w:hAnsi="Traditional Arabic" w:cs="Traditional Arabic"/>
          <w:sz w:val="34"/>
          <w:szCs w:val="34"/>
          <w:rtl/>
        </w:rPr>
        <w:t>م</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ثلَّثات</w:t>
      </w:r>
      <w:r w:rsidR="00BF210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ثم يأخذون اسم الشَّخص الذي يُريدون أن ي</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سحر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وه، فيضعون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في هذه الأشياء، ويستغيث</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بالجنِّ ويطلبون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منهم، في</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د</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العُقَد، ويقع</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السَّحر بقدر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-عَزَّ وَجَلَّ، فهذا شيء مقدَّر قد قدَّره الله -عَزَّ وَجَلَّ.</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فلو قال الك</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اه</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كلمة</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ووقعت، فهل يعني هذا أنَّه حقٌّ؟</w:t>
      </w:r>
    </w:p>
    <w:p w:rsidR="00F4308D" w:rsidRPr="007930DC" w:rsidRDefault="00CE38BF"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الجواب: لا. ف</w:t>
      </w:r>
      <w:r w:rsidR="00F4308D" w:rsidRPr="007930DC">
        <w:rPr>
          <w:rFonts w:ascii="Traditional Arabic" w:hAnsi="Traditional Arabic" w:cs="Traditional Arabic"/>
          <w:sz w:val="34"/>
          <w:szCs w:val="34"/>
          <w:rtl/>
        </w:rPr>
        <w:t xml:space="preserve">قد فسَّر </w:t>
      </w:r>
      <w:r w:rsidR="00FE3A44" w:rsidRPr="007930DC">
        <w:rPr>
          <w:rFonts w:ascii="Traditional Arabic" w:hAnsi="Traditional Arabic" w:cs="Traditional Arabic"/>
          <w:sz w:val="34"/>
          <w:szCs w:val="34"/>
          <w:rtl/>
        </w:rPr>
        <w:t>النَّبيّ</w:t>
      </w:r>
      <w:r w:rsidR="00F4308D" w:rsidRPr="007930DC">
        <w:rPr>
          <w:rFonts w:ascii="Traditional Arabic" w:hAnsi="Traditional Arabic" w:cs="Traditional Arabic"/>
          <w:sz w:val="34"/>
          <w:szCs w:val="34"/>
          <w:rtl/>
        </w:rPr>
        <w:t xml:space="preserve"> -صَلَّى اللهُ عَلَيْهِ وَسَلَّمَ- لنا وقال: </w:t>
      </w:r>
      <w:r w:rsidR="00A75F9F" w:rsidRPr="007930DC">
        <w:rPr>
          <w:rFonts w:ascii="Traditional Arabic" w:hAnsi="Traditional Arabic" w:cs="Traditional Arabic"/>
          <w:color w:val="006600"/>
          <w:sz w:val="34"/>
          <w:szCs w:val="34"/>
          <w:rtl/>
        </w:rPr>
        <w:t>«</w:t>
      </w:r>
      <w:r w:rsidR="00F84B3F" w:rsidRPr="007930DC">
        <w:rPr>
          <w:rFonts w:ascii="Traditional Arabic" w:hAnsi="Traditional Arabic" w:cs="Traditional Arabic"/>
          <w:color w:val="006600"/>
          <w:sz w:val="34"/>
          <w:szCs w:val="34"/>
          <w:rtl/>
        </w:rPr>
        <w:t>لَيْسُوا بِشَيْءٍ</w:t>
      </w:r>
      <w:r w:rsidR="00A75F9F" w:rsidRPr="007930DC">
        <w:rPr>
          <w:rFonts w:ascii="Traditional Arabic" w:hAnsi="Traditional Arabic" w:cs="Traditional Arabic"/>
          <w:color w:val="006600"/>
          <w:sz w:val="34"/>
          <w:szCs w:val="34"/>
          <w:rtl/>
        </w:rPr>
        <w:t>»</w:t>
      </w:r>
      <w:r w:rsidR="00F4308D"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أيضًا م</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الأشياء المعروفة عند</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أن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الك</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اه</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أو المنجِّم</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أو الرَّمَّال</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أو غيرهم ممَّن يتكلَّم في هذه الأمور؛ هؤلاء يضر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ضربًا عشوائيًّا، ويخبطونَ خبطًا عشوائيًّا، فيأتي واحد مثلًا يقول: أنتَ زوجتك حامل ب</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ذ</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كر، ولابدَّ أن يكون ذكرًا أو أُنثى، فيقع هذا، فيتهوَّل من هذا الشيء، وهم </w:t>
      </w:r>
      <w:r w:rsidR="00A75F9F" w:rsidRPr="007930DC">
        <w:rPr>
          <w:rFonts w:ascii="Traditional Arabic" w:hAnsi="Traditional Arabic" w:cs="Traditional Arabic"/>
          <w:color w:val="006600"/>
          <w:sz w:val="34"/>
          <w:szCs w:val="34"/>
          <w:rtl/>
        </w:rPr>
        <w:t>«</w:t>
      </w:r>
      <w:r w:rsidR="00F84B3F" w:rsidRPr="007930DC">
        <w:rPr>
          <w:rFonts w:ascii="Traditional Arabic" w:hAnsi="Traditional Arabic" w:cs="Traditional Arabic"/>
          <w:color w:val="006600"/>
          <w:sz w:val="34"/>
          <w:szCs w:val="34"/>
          <w:rtl/>
        </w:rPr>
        <w:t>لَيْسُوا بِشَيْءٍ</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xml:space="preserve"> كما قال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ومن الأشياء الخ</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طيرة اليوم: انتشار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هذه المظاهر الشِّركيَّة، انتشار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هذه المظاهر الكفريَّة، انتشار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هذه المظ</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اه</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 الجاهليَّة بأسماء</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جديدة وربَّما بنفس</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الأسماء القديمة، وقد س</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مع</w:t>
      </w:r>
      <w:r w:rsidR="00F84B3F" w:rsidRPr="007930DC">
        <w:rPr>
          <w:rFonts w:ascii="Traditional Arabic" w:hAnsi="Traditional Arabic" w:cs="Traditional Arabic" w:hint="cs"/>
          <w:sz w:val="34"/>
          <w:szCs w:val="34"/>
          <w:rtl/>
        </w:rPr>
        <w:t>ت</w:t>
      </w:r>
      <w:r w:rsidRPr="007930DC">
        <w:rPr>
          <w:rFonts w:ascii="Traditional Arabic" w:hAnsi="Traditional Arabic" w:cs="Traditional Arabic"/>
          <w:sz w:val="34"/>
          <w:szCs w:val="34"/>
          <w:rtl/>
        </w:rPr>
        <w:t>ُ م</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بعض</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الناس أنَّهم يقولون فيما </w:t>
      </w:r>
      <w:r w:rsidR="00F84B3F" w:rsidRPr="007930DC">
        <w:rPr>
          <w:rFonts w:ascii="Traditional Arabic" w:hAnsi="Traditional Arabic" w:cs="Traditional Arabic" w:hint="cs"/>
          <w:sz w:val="34"/>
          <w:szCs w:val="34"/>
          <w:rtl/>
        </w:rPr>
        <w:t>ي</w:t>
      </w:r>
      <w:r w:rsidRPr="007930DC">
        <w:rPr>
          <w:rFonts w:ascii="Traditional Arabic" w:hAnsi="Traditional Arabic" w:cs="Traditional Arabic"/>
          <w:sz w:val="34"/>
          <w:szCs w:val="34"/>
          <w:rtl/>
        </w:rPr>
        <w:t>تعلَّق بالتَّنجيم والاس</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اد على الأبراج أن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ينت</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ش</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w:t>
      </w:r>
      <w:r w:rsidR="00F84B3F" w:rsidRPr="007930DC">
        <w:rPr>
          <w:rFonts w:ascii="Traditional Arabic" w:hAnsi="Traditional Arabic" w:cs="Traditional Arabic" w:hint="cs"/>
          <w:sz w:val="34"/>
          <w:szCs w:val="34"/>
          <w:rtl/>
        </w:rPr>
        <w:t>ُ بين</w:t>
      </w:r>
      <w:r w:rsidRPr="007930DC">
        <w:rPr>
          <w:rFonts w:ascii="Traditional Arabic" w:hAnsi="Traditional Arabic" w:cs="Traditional Arabic"/>
          <w:sz w:val="34"/>
          <w:szCs w:val="34"/>
          <w:rtl/>
        </w:rPr>
        <w:t xml:space="preserve"> فئة الشَّباب والشَّابات، فيسأ</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 أبراجهم، ويستنب</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ط</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منه أمورًا؛ فهذا كل</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م</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أمور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الع</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افة التي حرَّمها الإسلام، وأمور</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الجاهليَّة التي أبط</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ها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-عليه الص</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لاة والس</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لام- فمن بحث</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عنها أو أخذ</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بها وصدَّق بها؛ فإنَّه كافر بما </w:t>
      </w:r>
      <w:r w:rsidRPr="007930DC">
        <w:rPr>
          <w:rFonts w:ascii="Traditional Arabic" w:hAnsi="Traditional Arabic" w:cs="Traditional Arabic"/>
          <w:sz w:val="34"/>
          <w:szCs w:val="34"/>
          <w:rtl/>
        </w:rPr>
        <w:lastRenderedPageBreak/>
        <w:t>أنزل</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على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وهذا معنى قوله -صَلَّى اللهُ عَلَيْهِ وَسَلَّمَ: </w:t>
      </w:r>
      <w:r w:rsidR="00A75F9F" w:rsidRPr="007930DC">
        <w:rPr>
          <w:rFonts w:ascii="Traditional Arabic" w:hAnsi="Traditional Arabic" w:cs="Traditional Arabic"/>
          <w:color w:val="006600"/>
          <w:sz w:val="34"/>
          <w:szCs w:val="34"/>
          <w:rtl/>
        </w:rPr>
        <w:t>«</w:t>
      </w:r>
      <w:r w:rsidR="00F84B3F" w:rsidRPr="007930DC">
        <w:rPr>
          <w:rFonts w:ascii="Traditional Arabic" w:hAnsi="Traditional Arabic" w:cs="Traditional Arabic"/>
          <w:color w:val="006600"/>
          <w:sz w:val="34"/>
          <w:szCs w:val="34"/>
          <w:rtl/>
        </w:rPr>
        <w:t>فَقَدْ كَفَرَ بِمَا أُنْزِلَ عَلَى مُحَمَّدٍ صَلَّى اللَّهُ عَلَيْهِ وَسَلَّمَ</w:t>
      </w:r>
      <w:r w:rsidR="00A75F9F" w:rsidRPr="007930DC">
        <w:rPr>
          <w:rFonts w:ascii="Traditional Arabic" w:hAnsi="Traditional Arabic" w:cs="Traditional Arabic" w:hint="cs"/>
          <w:color w:val="006600"/>
          <w:sz w:val="34"/>
          <w:szCs w:val="34"/>
          <w:rtl/>
        </w:rPr>
        <w:t>»</w:t>
      </w:r>
      <w:r w:rsidR="00F84B3F" w:rsidRPr="007930DC">
        <w:rPr>
          <w:rFonts w:ascii="Traditional Arabic" w:hAnsi="Traditional Arabic" w:cs="Traditional Arabic" w:hint="cs"/>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وبعض</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هم يأخذ</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ثمنًا على هذه الك</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w:t>
      </w:r>
      <w:r w:rsidR="00F84B3F"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انة، وقديمًا في الجاهليَّة كانوا يأخذون</w:t>
      </w:r>
      <w:r w:rsidR="00F84B3F" w:rsidRPr="007930DC">
        <w:rPr>
          <w:rFonts w:ascii="Traditional Arabic" w:hAnsi="Traditional Arabic" w:cs="Traditional Arabic" w:hint="cs"/>
          <w:sz w:val="34"/>
          <w:szCs w:val="34"/>
          <w:rtl/>
        </w:rPr>
        <w:t xml:space="preserve"> أموالًا</w:t>
      </w:r>
      <w:r w:rsidRPr="007930DC">
        <w:rPr>
          <w:rFonts w:ascii="Traditional Arabic" w:hAnsi="Traditional Arabic" w:cs="Traditional Arabic"/>
          <w:sz w:val="34"/>
          <w:szCs w:val="34"/>
          <w:rtl/>
        </w:rPr>
        <w:t>، وهذ</w:t>
      </w:r>
      <w:r w:rsidR="00F84B3F" w:rsidRPr="007930DC">
        <w:rPr>
          <w:rFonts w:ascii="Traditional Arabic" w:hAnsi="Traditional Arabic" w:cs="Traditional Arabic" w:hint="cs"/>
          <w:sz w:val="34"/>
          <w:szCs w:val="34"/>
          <w:rtl/>
        </w:rPr>
        <w:t>ا</w:t>
      </w:r>
      <w:r w:rsidRPr="007930DC">
        <w:rPr>
          <w:rFonts w:ascii="Traditional Arabic" w:hAnsi="Traditional Arabic" w:cs="Traditional Arabic"/>
          <w:sz w:val="34"/>
          <w:szCs w:val="34"/>
          <w:rtl/>
        </w:rPr>
        <w:t xml:space="preserve"> حُلوان الكاهن، وقد قال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w:t>
      </w:r>
      <w:r w:rsidR="00A75F9F" w:rsidRPr="007930DC">
        <w:rPr>
          <w:rFonts w:ascii="Traditional Arabic" w:hAnsi="Traditional Arabic" w:cs="Traditional Arabic"/>
          <w:color w:val="006600"/>
          <w:sz w:val="34"/>
          <w:szCs w:val="34"/>
          <w:rtl/>
        </w:rPr>
        <w:t>«</w:t>
      </w:r>
      <w:r w:rsidR="00F84B3F" w:rsidRPr="007930DC">
        <w:rPr>
          <w:rFonts w:ascii="Traditional Arabic" w:hAnsi="Traditional Arabic" w:cs="Traditional Arabic"/>
          <w:color w:val="006600"/>
          <w:sz w:val="34"/>
          <w:szCs w:val="34"/>
          <w:rtl/>
        </w:rPr>
        <w:t>وَلا حُلْوَانُ الْكَاهِنِ</w:t>
      </w:r>
      <w:r w:rsidR="00A75F9F" w:rsidRPr="007930DC">
        <w:rPr>
          <w:rFonts w:ascii="Traditional Arabic" w:hAnsi="Traditional Arabic" w:cs="Traditional Arabic"/>
          <w:color w:val="006600"/>
          <w:sz w:val="34"/>
          <w:szCs w:val="34"/>
          <w:rtl/>
        </w:rPr>
        <w:t>»</w:t>
      </w:r>
      <w:r w:rsidR="00F84B3F" w:rsidRPr="007930DC">
        <w:rPr>
          <w:rStyle w:val="FootnoteReference"/>
          <w:rFonts w:ascii="Traditional Arabic" w:hAnsi="Traditional Arabic" w:cs="Traditional Arabic"/>
          <w:color w:val="006600"/>
          <w:sz w:val="34"/>
          <w:szCs w:val="34"/>
          <w:rtl/>
        </w:rPr>
        <w:footnoteReference w:id="20"/>
      </w:r>
      <w:r w:rsidRPr="007930DC">
        <w:rPr>
          <w:rFonts w:ascii="Traditional Arabic" w:hAnsi="Traditional Arabic" w:cs="Traditional Arabic"/>
          <w:color w:val="006600"/>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ومن ذلك أيضًا: نسبة المطر إلى النُّجوم أو الأنواء، وفي حديث زيد بن خالد الجُهني</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 xml:space="preserve">-رَضِيَ اللهُ عَنْهُ- قال: </w:t>
      </w:r>
      <w:r w:rsidR="00FE3A44" w:rsidRPr="007930DC">
        <w:rPr>
          <w:rFonts w:ascii="Traditional Arabic" w:hAnsi="Traditional Arabic" w:cs="Traditional Arabic" w:hint="cs"/>
          <w:color w:val="006600"/>
          <w:sz w:val="34"/>
          <w:szCs w:val="34"/>
          <w:rtl/>
        </w:rPr>
        <w:t>"</w:t>
      </w:r>
      <w:r w:rsidR="00564612" w:rsidRPr="007930DC">
        <w:rPr>
          <w:rFonts w:ascii="Traditional Arabic" w:hAnsi="Traditional Arabic" w:cs="Traditional Arabic"/>
          <w:color w:val="006600"/>
          <w:sz w:val="34"/>
          <w:szCs w:val="34"/>
          <w:rtl/>
        </w:rPr>
        <w:t xml:space="preserve">صَلَّى لَنَا رَسُولُ اللَّهِ </w:t>
      </w:r>
      <w:r w:rsidR="00564612" w:rsidRPr="007930DC">
        <w:rPr>
          <w:rFonts w:ascii="Traditional Arabic" w:hAnsi="Traditional Arabic" w:cs="Traditional Arabic" w:hint="cs"/>
          <w:color w:val="006600"/>
          <w:sz w:val="34"/>
          <w:szCs w:val="34"/>
          <w:rtl/>
        </w:rPr>
        <w:t>-</w:t>
      </w:r>
      <w:r w:rsidR="00564612" w:rsidRPr="007930DC">
        <w:rPr>
          <w:rFonts w:ascii="Traditional Arabic" w:hAnsi="Traditional Arabic" w:cs="Traditional Arabic"/>
          <w:color w:val="006600"/>
          <w:sz w:val="34"/>
          <w:szCs w:val="34"/>
          <w:rtl/>
        </w:rPr>
        <w:t>صَلَّى اللَّهُ عَلَيْهِ وَسَلَّمَ</w:t>
      </w:r>
      <w:r w:rsidR="00564612" w:rsidRPr="007930DC">
        <w:rPr>
          <w:rFonts w:ascii="Traditional Arabic" w:hAnsi="Traditional Arabic" w:cs="Traditional Arabic" w:hint="cs"/>
          <w:color w:val="006600"/>
          <w:sz w:val="34"/>
          <w:szCs w:val="34"/>
          <w:rtl/>
        </w:rPr>
        <w:t>-</w:t>
      </w:r>
      <w:r w:rsidR="00564612" w:rsidRPr="007930DC">
        <w:rPr>
          <w:rFonts w:ascii="Traditional Arabic" w:hAnsi="Traditional Arabic" w:cs="Traditional Arabic"/>
          <w:color w:val="006600"/>
          <w:sz w:val="34"/>
          <w:szCs w:val="34"/>
          <w:rtl/>
        </w:rPr>
        <w:t xml:space="preserve"> صَلَاةَ الصُّبْحِ بِالْحُدَيْبِيَةِ عَلَى إِثْرِ سَمَاءٍ كَانَتْ مِنَ اللَّيْلَةِ</w:t>
      </w:r>
      <w:r w:rsidRPr="007930DC">
        <w:rPr>
          <w:rFonts w:ascii="Traditional Arabic" w:hAnsi="Traditional Arabic" w:cs="Traditional Arabic"/>
          <w:color w:val="006600"/>
          <w:sz w:val="34"/>
          <w:szCs w:val="34"/>
          <w:rtl/>
        </w:rPr>
        <w:t>)</w:t>
      </w:r>
      <w:r w:rsidR="00FE3A44" w:rsidRPr="007930DC">
        <w:rPr>
          <w:rFonts w:ascii="Traditional Arabic" w:hAnsi="Traditional Arabic" w:cs="Traditional Arabic" w:hint="cs"/>
          <w:color w:val="006600"/>
          <w:sz w:val="34"/>
          <w:szCs w:val="34"/>
          <w:rtl/>
        </w:rPr>
        <w:t>"</w:t>
      </w:r>
      <w:r w:rsidRPr="007930DC">
        <w:rPr>
          <w:rFonts w:ascii="Traditional Arabic" w:hAnsi="Traditional Arabic" w:cs="Traditional Arabic"/>
          <w:sz w:val="34"/>
          <w:szCs w:val="34"/>
          <w:rtl/>
        </w:rPr>
        <w:t xml:space="preserve">، يعني على إثر مطرٍ. قال: </w:t>
      </w:r>
      <w:r w:rsidR="00FE3A44" w:rsidRPr="007930DC">
        <w:rPr>
          <w:rFonts w:ascii="Traditional Arabic" w:hAnsi="Traditional Arabic" w:cs="Traditional Arabic" w:hint="cs"/>
          <w:color w:val="006600"/>
          <w:sz w:val="34"/>
          <w:szCs w:val="34"/>
          <w:rtl/>
        </w:rPr>
        <w:t>"</w:t>
      </w:r>
      <w:r w:rsidR="00564612" w:rsidRPr="007930DC">
        <w:rPr>
          <w:rFonts w:ascii="Traditional Arabic" w:hAnsi="Traditional Arabic" w:cs="Traditional Arabic"/>
          <w:color w:val="006600"/>
          <w:sz w:val="34"/>
          <w:szCs w:val="34"/>
          <w:rtl/>
        </w:rPr>
        <w:t>فَلَمَّا انْصَرَفَ أَقْبَلَ عَلَى النَّاسِ فَقَالَ</w:t>
      </w:r>
      <w:r w:rsidR="00BF210D" w:rsidRPr="007930DC">
        <w:rPr>
          <w:rFonts w:ascii="Traditional Arabic" w:hAnsi="Traditional Arabic" w:cs="Traditional Arabic"/>
          <w:color w:val="006600"/>
          <w:sz w:val="34"/>
          <w:szCs w:val="34"/>
          <w:rtl/>
        </w:rPr>
        <w:t>:</w:t>
      </w:r>
      <w:r w:rsidR="00564612" w:rsidRPr="007930DC">
        <w:rPr>
          <w:rFonts w:ascii="Traditional Arabic" w:hAnsi="Traditional Arabic" w:cs="Traditional Arabic"/>
          <w:color w:val="006600"/>
          <w:sz w:val="34"/>
          <w:szCs w:val="34"/>
          <w:rtl/>
        </w:rPr>
        <w:t xml:space="preserve"> </w:t>
      </w:r>
      <w:r w:rsidR="00A75F9F" w:rsidRPr="007930DC">
        <w:rPr>
          <w:rFonts w:ascii="Traditional Arabic" w:hAnsi="Traditional Arabic" w:cs="Traditional Arabic" w:hint="cs"/>
          <w:color w:val="006600"/>
          <w:sz w:val="34"/>
          <w:szCs w:val="34"/>
          <w:rtl/>
        </w:rPr>
        <w:t>«</w:t>
      </w:r>
      <w:r w:rsidR="00564612" w:rsidRPr="007930DC">
        <w:rPr>
          <w:rFonts w:ascii="Traditional Arabic" w:hAnsi="Traditional Arabic" w:cs="Traditional Arabic"/>
          <w:color w:val="006600"/>
          <w:sz w:val="34"/>
          <w:szCs w:val="34"/>
          <w:rtl/>
        </w:rPr>
        <w:t>هَلْ تَدْرُونَ مَاذَا قَالَ رَبُّكُمْ ؟</w:t>
      </w:r>
      <w:r w:rsidR="00A75F9F" w:rsidRPr="007930DC">
        <w:rPr>
          <w:rFonts w:ascii="Traditional Arabic" w:hAnsi="Traditional Arabic" w:cs="Traditional Arabic" w:hint="cs"/>
          <w:color w:val="006600"/>
          <w:sz w:val="34"/>
          <w:szCs w:val="34"/>
          <w:rtl/>
        </w:rPr>
        <w:t>»</w:t>
      </w:r>
      <w:r w:rsidR="00564612" w:rsidRPr="007930DC">
        <w:rPr>
          <w:rFonts w:ascii="Traditional Arabic" w:hAnsi="Traditional Arabic" w:cs="Traditional Arabic"/>
          <w:color w:val="006600"/>
          <w:sz w:val="34"/>
          <w:szCs w:val="34"/>
          <w:rtl/>
        </w:rPr>
        <w:t xml:space="preserve"> قَالُوا</w:t>
      </w:r>
      <w:r w:rsidR="00BF210D" w:rsidRPr="007930DC">
        <w:rPr>
          <w:rFonts w:ascii="Traditional Arabic" w:hAnsi="Traditional Arabic" w:cs="Traditional Arabic"/>
          <w:color w:val="006600"/>
          <w:sz w:val="34"/>
          <w:szCs w:val="34"/>
          <w:rtl/>
        </w:rPr>
        <w:t>:</w:t>
      </w:r>
      <w:r w:rsidR="00564612" w:rsidRPr="007930DC">
        <w:rPr>
          <w:rFonts w:ascii="Traditional Arabic" w:hAnsi="Traditional Arabic" w:cs="Traditional Arabic"/>
          <w:color w:val="006600"/>
          <w:sz w:val="34"/>
          <w:szCs w:val="34"/>
          <w:rtl/>
        </w:rPr>
        <w:t xml:space="preserve"> اللَّهُ وَرَسُولُهُ أَعْلَمُ</w:t>
      </w:r>
      <w:r w:rsidR="00550E47" w:rsidRPr="007930DC">
        <w:rPr>
          <w:rFonts w:ascii="Traditional Arabic" w:hAnsi="Traditional Arabic" w:cs="Traditional Arabic"/>
          <w:color w:val="006600"/>
          <w:sz w:val="34"/>
          <w:szCs w:val="34"/>
          <w:rtl/>
        </w:rPr>
        <w:t>،</w:t>
      </w:r>
      <w:r w:rsidR="00564612" w:rsidRPr="007930DC">
        <w:rPr>
          <w:rFonts w:ascii="Traditional Arabic" w:hAnsi="Traditional Arabic" w:cs="Traditional Arabic"/>
          <w:color w:val="006600"/>
          <w:sz w:val="34"/>
          <w:szCs w:val="34"/>
          <w:rtl/>
        </w:rPr>
        <w:t xml:space="preserve"> قَالَ</w:t>
      </w:r>
      <w:r w:rsidR="00BF210D" w:rsidRPr="007930DC">
        <w:rPr>
          <w:rFonts w:ascii="Traditional Arabic" w:hAnsi="Traditional Arabic" w:cs="Traditional Arabic"/>
          <w:color w:val="006600"/>
          <w:sz w:val="34"/>
          <w:szCs w:val="34"/>
          <w:rtl/>
        </w:rPr>
        <w:t>:</w:t>
      </w:r>
      <w:r w:rsidR="00564612" w:rsidRPr="007930DC">
        <w:rPr>
          <w:rFonts w:ascii="Traditional Arabic" w:hAnsi="Traditional Arabic" w:cs="Traditional Arabic"/>
          <w:color w:val="006600"/>
          <w:sz w:val="34"/>
          <w:szCs w:val="34"/>
          <w:rtl/>
        </w:rPr>
        <w:t xml:space="preserve"> </w:t>
      </w:r>
      <w:r w:rsidR="00A75F9F" w:rsidRPr="007930DC">
        <w:rPr>
          <w:rFonts w:ascii="Traditional Arabic" w:hAnsi="Traditional Arabic" w:cs="Traditional Arabic" w:hint="cs"/>
          <w:color w:val="006600"/>
          <w:sz w:val="34"/>
          <w:szCs w:val="34"/>
          <w:rtl/>
        </w:rPr>
        <w:t>«</w:t>
      </w:r>
      <w:r w:rsidR="00564612" w:rsidRPr="007930DC">
        <w:rPr>
          <w:rFonts w:ascii="Traditional Arabic" w:hAnsi="Traditional Arabic" w:cs="Traditional Arabic"/>
          <w:color w:val="006600"/>
          <w:sz w:val="34"/>
          <w:szCs w:val="34"/>
          <w:rtl/>
        </w:rPr>
        <w:t>أَصْبَحَ مِنْ عِبَادِي مُؤْمِنٌ بِي وَكَافِرٌ</w:t>
      </w:r>
      <w:r w:rsidR="00A75F9F" w:rsidRPr="007930DC">
        <w:rPr>
          <w:rFonts w:ascii="Traditional Arabic" w:hAnsi="Traditional Arabic" w:cs="Traditional Arabic"/>
          <w:color w:val="006600"/>
          <w:sz w:val="34"/>
          <w:szCs w:val="34"/>
          <w:rtl/>
        </w:rPr>
        <w:t>»</w:t>
      </w:r>
      <w:r w:rsidR="00FE3A44" w:rsidRPr="007930DC">
        <w:rPr>
          <w:rFonts w:ascii="Traditional Arabic" w:hAnsi="Traditional Arabic" w:cs="Traditional Arabic" w:hint="cs"/>
          <w:color w:val="006600"/>
          <w:sz w:val="34"/>
          <w:szCs w:val="34"/>
          <w:rtl/>
        </w:rPr>
        <w:t>"</w:t>
      </w:r>
      <w:r w:rsidRPr="007930DC">
        <w:rPr>
          <w:rFonts w:ascii="Traditional Arabic" w:hAnsi="Traditional Arabic" w:cs="Traditional Arabic"/>
          <w:sz w:val="34"/>
          <w:szCs w:val="34"/>
          <w:rtl/>
        </w:rPr>
        <w:t xml:space="preserve">، الله أكبر! انظر إلى نعمة المطر في تلك الليلة التي حدَّثَ بها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الصَّحابة؛ ففيه أناس كقروا وفيه أُناس آمنوا في تلك الليلة، فقال: </w:t>
      </w:r>
      <w:r w:rsidR="00A75F9F" w:rsidRPr="007930DC">
        <w:rPr>
          <w:rFonts w:ascii="Traditional Arabic" w:hAnsi="Traditional Arabic" w:cs="Traditional Arabic"/>
          <w:color w:val="006600"/>
          <w:sz w:val="34"/>
          <w:szCs w:val="34"/>
          <w:rtl/>
        </w:rPr>
        <w:t>«</w:t>
      </w:r>
      <w:r w:rsidR="00DC47E8" w:rsidRPr="007930DC">
        <w:rPr>
          <w:rFonts w:ascii="Traditional Arabic" w:hAnsi="Traditional Arabic" w:cs="Traditional Arabic"/>
          <w:color w:val="006600"/>
          <w:sz w:val="34"/>
          <w:szCs w:val="34"/>
          <w:rtl/>
        </w:rPr>
        <w:t>أَصْبَحَ مِنْ عِبَادِي مُؤْمِنٌ بِي وَكَافِرٌ</w:t>
      </w:r>
      <w:r w:rsidR="00550E47" w:rsidRPr="007930DC">
        <w:rPr>
          <w:rFonts w:ascii="Traditional Arabic" w:hAnsi="Traditional Arabic" w:cs="Traditional Arabic"/>
          <w:color w:val="006600"/>
          <w:sz w:val="34"/>
          <w:szCs w:val="34"/>
          <w:rtl/>
        </w:rPr>
        <w:t>،</w:t>
      </w:r>
      <w:r w:rsidR="00DC47E8" w:rsidRPr="007930DC">
        <w:rPr>
          <w:rFonts w:ascii="Traditional Arabic" w:hAnsi="Traditional Arabic" w:cs="Traditional Arabic"/>
          <w:color w:val="006600"/>
          <w:sz w:val="34"/>
          <w:szCs w:val="34"/>
          <w:rtl/>
        </w:rPr>
        <w:t xml:space="preserve"> فَأَمَّا مَنْ قَالَ مُطِرْنَا بِفَضْلِ اللَّهِ وَرَحْمَتِهِ فَذَلِكَ مُؤْمِنٌ بِي وَكَافِرٌ بِالْكَوْكَبِ</w:t>
      </w:r>
      <w:r w:rsidR="00550E47" w:rsidRPr="007930DC">
        <w:rPr>
          <w:rFonts w:ascii="Traditional Arabic" w:hAnsi="Traditional Arabic" w:cs="Traditional Arabic"/>
          <w:color w:val="006600"/>
          <w:sz w:val="34"/>
          <w:szCs w:val="34"/>
          <w:rtl/>
        </w:rPr>
        <w:t>،</w:t>
      </w:r>
      <w:r w:rsidR="00DC47E8" w:rsidRPr="007930DC">
        <w:rPr>
          <w:rFonts w:ascii="Traditional Arabic" w:hAnsi="Traditional Arabic" w:cs="Traditional Arabic"/>
          <w:color w:val="006600"/>
          <w:sz w:val="34"/>
          <w:szCs w:val="34"/>
          <w:rtl/>
        </w:rPr>
        <w:t xml:space="preserve"> وَأَمَّا مَنْ قَالَ بِنَوْءِ كَذَا وَكَذَا فَذَلِكَ كَافِرٌ بِي وَمُؤْمِنٌ بِالْكَوْكَبِ</w:t>
      </w:r>
      <w:r w:rsidR="00A75F9F" w:rsidRPr="007930DC">
        <w:rPr>
          <w:rFonts w:ascii="Traditional Arabic" w:hAnsi="Traditional Arabic" w:cs="Traditional Arabic"/>
          <w:color w:val="006600"/>
          <w:sz w:val="34"/>
          <w:szCs w:val="34"/>
          <w:rtl/>
        </w:rPr>
        <w:t>»</w:t>
      </w:r>
      <w:r w:rsidR="00DC47E8" w:rsidRPr="007930DC">
        <w:rPr>
          <w:rStyle w:val="FootnoteReference"/>
          <w:rFonts w:ascii="Traditional Arabic" w:hAnsi="Traditional Arabic" w:cs="Traditional Arabic"/>
          <w:color w:val="006600"/>
          <w:sz w:val="34"/>
          <w:szCs w:val="34"/>
          <w:rtl/>
        </w:rPr>
        <w:footnoteReference w:id="21"/>
      </w:r>
      <w:r w:rsidRPr="007930DC">
        <w:rPr>
          <w:rFonts w:ascii="Traditional Arabic" w:hAnsi="Traditional Arabic" w:cs="Traditional Arabic"/>
          <w:sz w:val="34"/>
          <w:szCs w:val="34"/>
          <w:rtl/>
        </w:rPr>
        <w:t>، ولهذا نحن لا نعتمد على التَّنبُّوءات ونقول</w:t>
      </w:r>
      <w:r w:rsidR="00BF210D"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يقينًا أنَّه سيقع مطر، فهذا أمر</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لو شاء</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أرسل</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الر</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يح ففر</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ت السُّحُب، فالأمر بيد</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م</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الذي أجر</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ى هذه السُّحب الث</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قيل</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المليئة بهذا الماء الذي ن</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ز</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على العباد</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هل يُطيقونَ حمل</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لو تأتي جيوش العالم كل</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ت</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حمل</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هذه المياه ما تستطع!</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فالله -عَزَّ وَجَلَّ- يُجريها فوق</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رؤوس العباد</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ويُرسلها إلى الصَّحاري، وينزل</w:t>
      </w:r>
      <w:r w:rsidR="00DC47E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عليها المطر، ثم ينسبونه لغيره؟!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فهذا من كفر النِّعمة، قال: </w:t>
      </w:r>
      <w:r w:rsidR="00A75F9F" w:rsidRPr="007930DC">
        <w:rPr>
          <w:rFonts w:ascii="Traditional Arabic" w:hAnsi="Traditional Arabic" w:cs="Traditional Arabic"/>
          <w:color w:val="006600"/>
          <w:sz w:val="34"/>
          <w:szCs w:val="34"/>
          <w:rtl/>
        </w:rPr>
        <w:t>«</w:t>
      </w:r>
      <w:r w:rsidR="00DC47E8" w:rsidRPr="007930DC">
        <w:rPr>
          <w:rFonts w:ascii="Traditional Arabic" w:hAnsi="Traditional Arabic" w:cs="Traditional Arabic"/>
          <w:color w:val="006600"/>
          <w:sz w:val="34"/>
          <w:szCs w:val="34"/>
          <w:rtl/>
        </w:rPr>
        <w:t>كَافِرٌ بِي وَمُؤْمِنٌ بِالْكَوْكَبِ</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 حتى لو كان يقول: هذه الرَّدارات، أو هذه أماكن...، فالله</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-عَزَّ وَجَلَّ- قال:</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DC47E8" w:rsidRPr="007930DC">
        <w:rPr>
          <w:rFonts w:ascii="Traditional Arabic" w:hAnsi="Traditional Arabic" w:cs="Traditional Arabic"/>
          <w:color w:val="FF0000"/>
          <w:sz w:val="34"/>
          <w:szCs w:val="34"/>
          <w:rtl/>
        </w:rPr>
        <w:t>وَيُنْشِئُ السَّحَابَ الثِّقَالَ</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[الرعد</w:t>
      </w:r>
      <w:r w:rsidR="00F858B3" w:rsidRPr="007930DC">
        <w:rPr>
          <w:rFonts w:ascii="Traditional Arabic" w:hAnsi="Traditional Arabic" w:cs="Traditional Arabic"/>
          <w:rtl/>
        </w:rPr>
        <w:t xml:space="preserve">: </w:t>
      </w:r>
      <w:r w:rsidRPr="007930DC">
        <w:rPr>
          <w:rFonts w:ascii="Traditional Arabic" w:hAnsi="Traditional Arabic" w:cs="Traditional Arabic"/>
          <w:rtl/>
        </w:rPr>
        <w:t>12]</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فالله ت</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عالى هو الذي ي</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خلق</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السُّحُب</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مواد</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فالله -عَزَّ وَجَلَّ- على كل</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شيءٍ قدير</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فكل</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شيءٍ له سبب</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وهذه المواد التي يخلق</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-عَزَّ وَجَلَّ- منها الر</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ياح والهواء</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w:t>
      </w:r>
      <w:r w:rsidR="0056714D" w:rsidRPr="007930DC">
        <w:rPr>
          <w:rFonts w:ascii="Traditional Arabic" w:hAnsi="Traditional Arabic" w:cs="Traditional Arabic" w:hint="cs"/>
          <w:sz w:val="34"/>
          <w:szCs w:val="34"/>
          <w:rtl/>
        </w:rPr>
        <w:t>ل</w:t>
      </w:r>
      <w:r w:rsidRPr="007930DC">
        <w:rPr>
          <w:rFonts w:ascii="Traditional Arabic" w:hAnsi="Traditional Arabic" w:cs="Traditional Arabic"/>
          <w:sz w:val="34"/>
          <w:szCs w:val="34"/>
          <w:rtl/>
        </w:rPr>
        <w:t>ماء</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والبحار؛ يخلقها الله -عَزَّ وَجَلَّ- حيث</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يشاء، ثم يُرسلها إلى مَن شاء، قال تعالى:</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DC47E8" w:rsidRPr="007930DC">
        <w:rPr>
          <w:rFonts w:ascii="Traditional Arabic" w:hAnsi="Traditional Arabic" w:cs="Traditional Arabic"/>
          <w:color w:val="FF0000"/>
          <w:sz w:val="34"/>
          <w:szCs w:val="34"/>
          <w:rtl/>
        </w:rPr>
        <w:t>وَلَقَدْ صَرَّفْنَاهُ بَيْنَهُمْ لِيَذَّكَّرُوا فَأَبَى أَكْثَرُ النَّاسِ إِلَّا كُفُورًا</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color w:val="FF0000"/>
          <w:sz w:val="34"/>
          <w:szCs w:val="34"/>
          <w:rtl/>
        </w:rPr>
        <w:t xml:space="preserve"> </w:t>
      </w:r>
      <w:r w:rsidRPr="007930DC">
        <w:rPr>
          <w:rFonts w:ascii="Traditional Arabic" w:hAnsi="Traditional Arabic" w:cs="Traditional Arabic"/>
          <w:rtl/>
        </w:rPr>
        <w:t>[الفرقان</w:t>
      </w:r>
      <w:r w:rsidR="00F858B3" w:rsidRPr="007930DC">
        <w:rPr>
          <w:rFonts w:ascii="Traditional Arabic" w:hAnsi="Traditional Arabic" w:cs="Traditional Arabic"/>
          <w:rtl/>
        </w:rPr>
        <w:t xml:space="preserve">: </w:t>
      </w:r>
      <w:r w:rsidRPr="007930DC">
        <w:rPr>
          <w:rFonts w:ascii="Traditional Arabic" w:hAnsi="Traditional Arabic" w:cs="Traditional Arabic"/>
          <w:rtl/>
        </w:rPr>
        <w:t>50]</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صرَّفه الله تعالى، فيُنزل</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على هؤلاء مطر، ثم يُنزل على هؤلاء مطر...، ثم أبى </w:t>
      </w:r>
      <w:r w:rsidRPr="007930DC">
        <w:rPr>
          <w:rFonts w:ascii="Traditional Arabic" w:hAnsi="Traditional Arabic" w:cs="Traditional Arabic"/>
          <w:sz w:val="34"/>
          <w:szCs w:val="34"/>
          <w:rtl/>
        </w:rPr>
        <w:lastRenderedPageBreak/>
        <w:t>أكثر</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إلا كفور</w:t>
      </w:r>
      <w:r w:rsidR="0056714D" w:rsidRPr="007930DC">
        <w:rPr>
          <w:rFonts w:ascii="Traditional Arabic" w:hAnsi="Traditional Arabic" w:cs="Traditional Arabic" w:hint="cs"/>
          <w:sz w:val="34"/>
          <w:szCs w:val="34"/>
          <w:rtl/>
        </w:rPr>
        <w:t>ًا</w:t>
      </w:r>
      <w:r w:rsidRPr="007930DC">
        <w:rPr>
          <w:rFonts w:ascii="Traditional Arabic" w:hAnsi="Traditional Arabic" w:cs="Traditional Arabic"/>
          <w:sz w:val="34"/>
          <w:szCs w:val="34"/>
          <w:rtl/>
        </w:rPr>
        <w:t>، ولا ينسبون فضلًا لرب</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هم</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-عَزَّ وَجَلَّ- بل ينسبونه لغيره، وينشغلون</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بغيره، ويترك</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ش</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كر</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قال تعالى:</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DC47E8" w:rsidRPr="007930DC">
        <w:rPr>
          <w:rFonts w:ascii="Traditional Arabic" w:hAnsi="Traditional Arabic" w:cs="Traditional Arabic"/>
          <w:color w:val="FF0000"/>
          <w:sz w:val="34"/>
          <w:szCs w:val="34"/>
          <w:rtl/>
        </w:rPr>
        <w:t>وَتَجْعَلُونَ رِزْقَكُمْ أَنَّكُمْ تُكَذِّبُونَ</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color w:val="FF0000"/>
          <w:sz w:val="34"/>
          <w:szCs w:val="34"/>
          <w:rtl/>
        </w:rPr>
        <w:t xml:space="preserve"> </w:t>
      </w:r>
      <w:r w:rsidRPr="007930DC">
        <w:rPr>
          <w:rFonts w:ascii="Traditional Arabic" w:hAnsi="Traditional Arabic" w:cs="Traditional Arabic"/>
          <w:rtl/>
        </w:rPr>
        <w:t>[الواقعة</w:t>
      </w:r>
      <w:r w:rsidR="00F858B3" w:rsidRPr="007930DC">
        <w:rPr>
          <w:rFonts w:ascii="Traditional Arabic" w:hAnsi="Traditional Arabic" w:cs="Traditional Arabic"/>
          <w:rtl/>
        </w:rPr>
        <w:t xml:space="preserve">: </w:t>
      </w:r>
      <w:r w:rsidRPr="007930DC">
        <w:rPr>
          <w:rFonts w:ascii="Traditional Arabic" w:hAnsi="Traditional Arabic" w:cs="Traditional Arabic"/>
          <w:rtl/>
        </w:rPr>
        <w:t>82]</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بدلَ أن تشكروا الله -عَزَّ وَجَلَّ- تُكذِّبون! فهذا م</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الأشياء التي يجب الحذر منها!</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كذلك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حرَّمَ السِّحرَ ون</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هى عنه، وهذا يدخل</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قوله </w:t>
      </w:r>
      <w:r w:rsidRPr="007930DC">
        <w:rPr>
          <w:rFonts w:ascii="Traditional Arabic" w:hAnsi="Traditional Arabic" w:cs="Traditional Arabic"/>
          <w:color w:val="0000FF"/>
          <w:sz w:val="34"/>
          <w:szCs w:val="34"/>
          <w:rtl/>
        </w:rPr>
        <w:t>(وَلَا نُصَدِّقُ كَاهِنًا وَلَا عَرَّافًا، وَلَا مَنْ يَدَّعِي شَيْئًا يُخَالِفُ الْكِتَابَ، وَالسُّنَّةَ، وَإِجْمَاعَ الْأُمَّةِ)</w:t>
      </w:r>
      <w:r w:rsidRPr="007930DC">
        <w:rPr>
          <w:rFonts w:ascii="Traditional Arabic" w:hAnsi="Traditional Arabic" w:cs="Traditional Arabic"/>
          <w:sz w:val="34"/>
          <w:szCs w:val="34"/>
          <w:rtl/>
        </w:rPr>
        <w:t>، لأنَّ هذه الأمور يفعلها بعض</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المشعوذين</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يأكل</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وا أموال</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بالباطل</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فإذا ف</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لوا شيئًا مخالفًا للكتاب</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والسُّنَة عرفن</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بطلانه، م</w:t>
      </w:r>
      <w:r w:rsidR="0056714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ثل السِّحر، فالسِّحر هو الجِبت، قال تعالى:</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56714D" w:rsidRPr="007930DC">
        <w:rPr>
          <w:rFonts w:ascii="Traditional Arabic" w:hAnsi="Traditional Arabic" w:cs="Traditional Arabic"/>
          <w:color w:val="FF0000"/>
          <w:sz w:val="34"/>
          <w:szCs w:val="34"/>
          <w:rtl/>
        </w:rPr>
        <w:t>أَلَمْ تَرَ إِلَى الَّذِينَ أُوتُوا نَصِيبًا مِنَ الْكِتَابِ يُؤْمِنُونَ بِالْجِبْتِ وَالطَّاغُوتِ</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[النساء</w:t>
      </w:r>
      <w:r w:rsidR="00F858B3" w:rsidRPr="007930DC">
        <w:rPr>
          <w:rFonts w:ascii="Traditional Arabic" w:hAnsi="Traditional Arabic" w:cs="Traditional Arabic"/>
          <w:rtl/>
        </w:rPr>
        <w:t xml:space="preserve">: </w:t>
      </w:r>
      <w:r w:rsidRPr="007930DC">
        <w:rPr>
          <w:rFonts w:ascii="Traditional Arabic" w:hAnsi="Traditional Arabic" w:cs="Traditional Arabic"/>
          <w:rtl/>
        </w:rPr>
        <w:t>51]</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وقال -عَزَّ وَجَلَّ:</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56714D" w:rsidRPr="007930DC">
        <w:rPr>
          <w:rFonts w:ascii="Traditional Arabic" w:hAnsi="Traditional Arabic" w:cs="Traditional Arabic"/>
          <w:color w:val="FF0000"/>
          <w:sz w:val="34"/>
          <w:szCs w:val="34"/>
          <w:rtl/>
        </w:rPr>
        <w:t>وَلَا يُفْلِحُ السَّاحِرُ حَيْثُ أَتَى</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[طه</w:t>
      </w:r>
      <w:r w:rsidR="00F858B3" w:rsidRPr="007930DC">
        <w:rPr>
          <w:rFonts w:ascii="Traditional Arabic" w:hAnsi="Traditional Arabic" w:cs="Traditional Arabic"/>
          <w:rtl/>
        </w:rPr>
        <w:t xml:space="preserve">: </w:t>
      </w:r>
      <w:r w:rsidRPr="007930DC">
        <w:rPr>
          <w:rFonts w:ascii="Traditional Arabic" w:hAnsi="Traditional Arabic" w:cs="Traditional Arabic"/>
          <w:rtl/>
        </w:rPr>
        <w:t>69]</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وقال تعالى</w:t>
      </w:r>
      <w:r w:rsidRPr="007930DC">
        <w:rPr>
          <w:rFonts w:ascii="Traditional Arabic" w:hAnsi="Traditional Arabic" w:cs="Traditional Arabic"/>
          <w:color w:val="FF0000"/>
          <w:sz w:val="34"/>
          <w:szCs w:val="34"/>
          <w:rtl/>
        </w:rPr>
        <w:t>:</w:t>
      </w:r>
      <w:r w:rsidR="00550E47" w:rsidRPr="007930DC">
        <w:rPr>
          <w:rFonts w:ascii="Traditional Arabic" w:hAnsi="Traditional Arabic" w:cs="Traditional Arabic"/>
          <w:color w:val="FF0000"/>
          <w:sz w:val="34"/>
          <w:szCs w:val="34"/>
          <w:rtl/>
        </w:rPr>
        <w:t xml:space="preserve"> </w:t>
      </w:r>
      <w:r w:rsidR="00F858B3" w:rsidRPr="007930DC">
        <w:rPr>
          <w:rFonts w:ascii="Traditional Arabic" w:hAnsi="Traditional Arabic" w:cs="Traditional Arabic"/>
          <w:color w:val="FF0000"/>
          <w:sz w:val="34"/>
          <w:szCs w:val="34"/>
          <w:rtl/>
        </w:rPr>
        <w:t>﴿</w:t>
      </w:r>
      <w:r w:rsidR="0056714D" w:rsidRPr="007930DC">
        <w:rPr>
          <w:rFonts w:ascii="Traditional Arabic" w:hAnsi="Traditional Arabic" w:cs="Traditional Arabic"/>
          <w:color w:val="FF0000"/>
          <w:sz w:val="34"/>
          <w:szCs w:val="34"/>
          <w:rtl/>
        </w:rPr>
        <w:t>وَمَا كَفَرَ سُلَيْمَانُ وَلَكِنَّ الشَّيَاطِينَ كَفَرُوا يُعَلِّمُونَ النَّاسَ السِّحْرَ</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w:t>
      </w:r>
      <w:r w:rsidRPr="007930DC">
        <w:rPr>
          <w:rFonts w:ascii="Traditional Arabic" w:hAnsi="Traditional Arabic" w:cs="Traditional Arabic"/>
          <w:rtl/>
        </w:rPr>
        <w:t>[البقرة</w:t>
      </w:r>
      <w:r w:rsidR="00F858B3" w:rsidRPr="007930DC">
        <w:rPr>
          <w:rFonts w:ascii="Traditional Arabic" w:hAnsi="Traditional Arabic" w:cs="Traditional Arabic"/>
          <w:rtl/>
        </w:rPr>
        <w:t xml:space="preserve">: </w:t>
      </w:r>
      <w:r w:rsidRPr="007930DC">
        <w:rPr>
          <w:rFonts w:ascii="Traditional Arabic" w:hAnsi="Traditional Arabic" w:cs="Traditional Arabic"/>
          <w:rtl/>
        </w:rPr>
        <w:t>102]</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فتعلُّمه وتعليمه كفر، قال: </w:t>
      </w:r>
      <w:r w:rsidR="00F858B3" w:rsidRPr="007930DC">
        <w:rPr>
          <w:rFonts w:ascii="Traditional Arabic" w:hAnsi="Traditional Arabic" w:cs="Traditional Arabic"/>
          <w:color w:val="FF0000"/>
          <w:sz w:val="34"/>
          <w:szCs w:val="34"/>
          <w:rtl/>
        </w:rPr>
        <w:t>﴿</w:t>
      </w:r>
      <w:r w:rsidR="0056714D" w:rsidRPr="007930DC">
        <w:rPr>
          <w:rFonts w:ascii="Traditional Arabic" w:hAnsi="Traditional Arabic" w:cs="Traditional Arabic"/>
          <w:color w:val="FF0000"/>
          <w:sz w:val="34"/>
          <w:szCs w:val="34"/>
          <w:rtl/>
        </w:rPr>
        <w:t>وَمَا يُعَلِّمَانِ مِنْ أَحَدٍ حَتَّى يَقُولَا إِنَّمَا نَحْنُ فِتْنَةٌ فَلَا تَكْفُرْ</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sz w:val="34"/>
          <w:szCs w:val="34"/>
          <w:rtl/>
        </w:rPr>
        <w:t xml:space="preserve">، وقال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w:t>
      </w:r>
      <w:r w:rsidR="00A75F9F"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اجْتَنِبُوا السَّبْعَ الْمُوبِقَاتِ</w:t>
      </w:r>
      <w:r w:rsidR="00550E47"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 xml:space="preserve"> قَالُوا</w:t>
      </w:r>
      <w:r w:rsidR="00BF210D"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 xml:space="preserve"> يَا رَسُولَ اللَّهِ</w:t>
      </w:r>
      <w:r w:rsidR="00550E47"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 xml:space="preserve"> وَمَا هُنَّ</w:t>
      </w:r>
      <w:r w:rsidR="00550E47"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 xml:space="preserve"> قَالَ</w:t>
      </w:r>
      <w:r w:rsidR="00BF210D"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 xml:space="preserve"> الشِّرْكُ بِاللَّهِ</w:t>
      </w:r>
      <w:r w:rsidR="00550E47"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 xml:space="preserve"> وَالسِّحْرُ</w:t>
      </w:r>
      <w:r w:rsidR="00550E47"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 xml:space="preserve"> وَقَتْلُ النَّفْسِ الَّتِي حَرَّمَ اللَّهُ إِلَّا بِالْحَقِّ</w:t>
      </w:r>
      <w:r w:rsidR="00A75F9F" w:rsidRPr="007930DC">
        <w:rPr>
          <w:rFonts w:ascii="Traditional Arabic" w:hAnsi="Traditional Arabic" w:cs="Traditional Arabic"/>
          <w:color w:val="006600"/>
          <w:sz w:val="34"/>
          <w:szCs w:val="34"/>
          <w:rtl/>
        </w:rPr>
        <w:t>»</w:t>
      </w:r>
      <w:r w:rsidR="00054AF9" w:rsidRPr="007930DC">
        <w:rPr>
          <w:rStyle w:val="FootnoteReference"/>
          <w:rFonts w:ascii="Traditional Arabic" w:hAnsi="Traditional Arabic" w:cs="Traditional Arabic"/>
          <w:color w:val="006600"/>
          <w:sz w:val="34"/>
          <w:szCs w:val="34"/>
          <w:rtl/>
        </w:rPr>
        <w:footnoteReference w:id="22"/>
      </w:r>
      <w:r w:rsidRPr="007930DC">
        <w:rPr>
          <w:rFonts w:ascii="Traditional Arabic" w:hAnsi="Traditional Arabic" w:cs="Traditional Arabic"/>
          <w:sz w:val="34"/>
          <w:szCs w:val="34"/>
          <w:rtl/>
        </w:rPr>
        <w:t>، إلى آخره. فجعل السِّحر بعد الشِّرك، لأنَّه من الشِّرك، ولأنَّ السَّاحر لا يكون</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ساحرًا إلا بأمرين: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الأو</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 ادِّعاء</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علم</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الغ</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يب</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الث</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اني: الاستغاثة</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بغير</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ولا يقع</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سحر</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إلا بهذين، فلا ينفك</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ساحرٌ عن هذين، وكلٌّ منهما ك</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فر</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مستقل</w:t>
      </w:r>
      <w:r w:rsidR="00054AF9" w:rsidRPr="007930DC">
        <w:rPr>
          <w:rFonts w:ascii="Traditional Arabic" w:hAnsi="Traditional Arabic" w:cs="Traditional Arabic" w:hint="cs"/>
          <w:sz w:val="34"/>
          <w:szCs w:val="34"/>
          <w:rtl/>
        </w:rPr>
        <w:t>ٌّ</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مُخرِجٌ من ملَّة الإسلام.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وأمَّا الذي يدَّعي أن</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الحوادث</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الأرضيَّة ت</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حدث</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بسبب</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تحرُّك</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الأفلاك</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والمزج</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بين القوَّة الفلكيَّة والغوائر</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الأرضيَّة؛ فهؤلاء هم المنجِّمون</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فالمنجِّم غير السَّاحر، ولكن أحيانًا يجتمع هذا مع هذا، فيُخاطبون</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النُّجوم</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ويستغيثون</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بالنُّجوم</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وهم إنَّما يُخاطبهم ش</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ياطين، مثل الذين في زمن </w:t>
      </w:r>
      <w:r w:rsidR="00FE3A44" w:rsidRPr="007930DC">
        <w:rPr>
          <w:rFonts w:ascii="Traditional Arabic" w:hAnsi="Traditional Arabic" w:cs="Traditional Arabic"/>
          <w:sz w:val="34"/>
          <w:szCs w:val="34"/>
          <w:rtl/>
        </w:rPr>
        <w:t>النَّبيّ</w:t>
      </w:r>
      <w:r w:rsidR="0032280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-صَلَّى اللهُ عَلَيْهِ وَسَلَّمَ- من كف</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ار قريش، فكانوا يُخاطبون الأصنام ويُنادونها، ويسمعون أصواتًا وهي من الشَّياطين، تتكل</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 وتنطق حتى تفتنهم! نسأل الله العافية والسلامة.</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فهذه ال</w:t>
      </w:r>
      <w:r w:rsidR="00054AF9" w:rsidRPr="007930DC">
        <w:rPr>
          <w:rFonts w:ascii="Traditional Arabic" w:hAnsi="Traditional Arabic" w:cs="Traditional Arabic" w:hint="cs"/>
          <w:sz w:val="34"/>
          <w:szCs w:val="34"/>
          <w:rtl/>
        </w:rPr>
        <w:t>أ</w:t>
      </w:r>
      <w:r w:rsidRPr="007930DC">
        <w:rPr>
          <w:rFonts w:ascii="Traditional Arabic" w:hAnsi="Traditional Arabic" w:cs="Traditional Arabic"/>
          <w:sz w:val="34"/>
          <w:szCs w:val="34"/>
          <w:rtl/>
        </w:rPr>
        <w:t>مور كل</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ها م</w:t>
      </w:r>
      <w:r w:rsidR="00054AF9" w:rsidRPr="007930DC">
        <w:rPr>
          <w:rFonts w:ascii="Traditional Arabic" w:hAnsi="Traditional Arabic" w:cs="Traditional Arabic" w:hint="cs"/>
          <w:sz w:val="34"/>
          <w:szCs w:val="34"/>
          <w:rtl/>
        </w:rPr>
        <w:t>ِ</w:t>
      </w:r>
      <w:r w:rsidR="00B33079" w:rsidRPr="007930DC">
        <w:rPr>
          <w:rFonts w:ascii="Traditional Arabic" w:hAnsi="Traditional Arabic" w:cs="Traditional Arabic"/>
          <w:sz w:val="34"/>
          <w:szCs w:val="34"/>
          <w:rtl/>
        </w:rPr>
        <w:t>ن أمو</w:t>
      </w:r>
      <w:r w:rsidR="00B33079" w:rsidRPr="007930DC">
        <w:rPr>
          <w:rFonts w:ascii="Traditional Arabic" w:hAnsi="Traditional Arabic" w:cs="Traditional Arabic" w:hint="cs"/>
          <w:sz w:val="34"/>
          <w:szCs w:val="34"/>
          <w:rtl/>
        </w:rPr>
        <w:t>رِ</w:t>
      </w:r>
      <w:r w:rsidRPr="007930DC">
        <w:rPr>
          <w:rFonts w:ascii="Traditional Arabic" w:hAnsi="Traditional Arabic" w:cs="Traditional Arabic"/>
          <w:sz w:val="34"/>
          <w:szCs w:val="34"/>
          <w:rtl/>
        </w:rPr>
        <w:t xml:space="preserve"> الجاهليَّة، وهي ممَّا </w:t>
      </w:r>
      <w:r w:rsidR="00054AF9" w:rsidRPr="007930DC">
        <w:rPr>
          <w:rFonts w:ascii="Traditional Arabic" w:hAnsi="Traditional Arabic" w:cs="Traditional Arabic" w:hint="cs"/>
          <w:sz w:val="34"/>
          <w:szCs w:val="34"/>
          <w:rtl/>
        </w:rPr>
        <w:t>ا</w:t>
      </w:r>
      <w:r w:rsidRPr="007930DC">
        <w:rPr>
          <w:rFonts w:ascii="Traditional Arabic" w:hAnsi="Traditional Arabic" w:cs="Traditional Arabic"/>
          <w:sz w:val="34"/>
          <w:szCs w:val="34"/>
          <w:rtl/>
        </w:rPr>
        <w:t>تَّفقَ عليه علماء</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الإسلام ق</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اطبة</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على تحريمها، وتحريم</w:t>
      </w:r>
      <w:r w:rsidR="00054AF9"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مزاولتها، بل قتل السَّاحر، لقوله -صَلَّى اللهُ عَلَيْهِ وَسَلَّمَ: </w:t>
      </w:r>
      <w:r w:rsidR="00A75F9F" w:rsidRPr="007930DC">
        <w:rPr>
          <w:rFonts w:ascii="Traditional Arabic" w:hAnsi="Traditional Arabic" w:cs="Traditional Arabic"/>
          <w:color w:val="006600"/>
          <w:sz w:val="34"/>
          <w:szCs w:val="34"/>
          <w:rtl/>
        </w:rPr>
        <w:t>«</w:t>
      </w:r>
      <w:r w:rsidR="00054AF9" w:rsidRPr="007930DC">
        <w:rPr>
          <w:rFonts w:ascii="Traditional Arabic" w:hAnsi="Traditional Arabic" w:cs="Traditional Arabic"/>
          <w:color w:val="006600"/>
          <w:sz w:val="34"/>
          <w:szCs w:val="34"/>
          <w:rtl/>
        </w:rPr>
        <w:t>حَدُّ السَّاحِرِ ضَرْبُهُ بِالسَّيْفِ</w:t>
      </w:r>
      <w:r w:rsidR="00A75F9F" w:rsidRPr="007930DC">
        <w:rPr>
          <w:rFonts w:ascii="Traditional Arabic" w:hAnsi="Traditional Arabic" w:cs="Traditional Arabic"/>
          <w:color w:val="006600"/>
          <w:sz w:val="34"/>
          <w:szCs w:val="34"/>
          <w:rtl/>
        </w:rPr>
        <w:t>»</w:t>
      </w:r>
      <w:r w:rsidR="00054AF9" w:rsidRPr="007930DC">
        <w:rPr>
          <w:rStyle w:val="FootnoteReference"/>
          <w:rFonts w:ascii="Traditional Arabic" w:hAnsi="Traditional Arabic" w:cs="Traditional Arabic"/>
          <w:color w:val="006600"/>
          <w:sz w:val="34"/>
          <w:szCs w:val="34"/>
          <w:rtl/>
        </w:rPr>
        <w:footnoteReference w:id="23"/>
      </w:r>
      <w:r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lastRenderedPageBreak/>
        <w:t xml:space="preserve">وقد كتبَ عمر -رَضِيَ اللهُ عَنْهُ- إلى الأمصار -يعني البلدان التي تحت الخلافة: </w:t>
      </w:r>
      <w:r w:rsidRPr="007930DC">
        <w:rPr>
          <w:rFonts w:ascii="Traditional Arabic" w:hAnsi="Traditional Arabic" w:cs="Traditional Arabic"/>
          <w:color w:val="984806" w:themeColor="accent6" w:themeShade="80"/>
          <w:sz w:val="34"/>
          <w:szCs w:val="34"/>
          <w:rtl/>
        </w:rPr>
        <w:t>"</w:t>
      </w:r>
      <w:r w:rsidR="00C54004" w:rsidRPr="007930DC">
        <w:rPr>
          <w:rFonts w:ascii="Traditional Arabic" w:hAnsi="Traditional Arabic" w:cs="Traditional Arabic"/>
          <w:color w:val="984806" w:themeColor="accent6" w:themeShade="80"/>
          <w:sz w:val="34"/>
          <w:szCs w:val="34"/>
          <w:rtl/>
        </w:rPr>
        <w:t>اقْتُلُوا كُلَّ سَاحِرٍ وَسَاحِرَةٍ</w:t>
      </w:r>
      <w:r w:rsidRPr="007930DC">
        <w:rPr>
          <w:rFonts w:ascii="Traditional Arabic" w:hAnsi="Traditional Arabic" w:cs="Traditional Arabic"/>
          <w:color w:val="984806" w:themeColor="accent6" w:themeShade="80"/>
          <w:sz w:val="34"/>
          <w:szCs w:val="34"/>
          <w:rtl/>
        </w:rPr>
        <w:t>.</w:t>
      </w:r>
      <w:r w:rsidR="00C54004" w:rsidRPr="007930DC">
        <w:rPr>
          <w:rFonts w:ascii="Traditional Arabic" w:hAnsi="Traditional Arabic" w:cs="Traditional Arabic" w:hint="cs"/>
          <w:color w:val="984806" w:themeColor="accent6" w:themeShade="80"/>
          <w:sz w:val="34"/>
          <w:szCs w:val="34"/>
          <w:rtl/>
        </w:rPr>
        <w:t xml:space="preserve"> </w:t>
      </w:r>
      <w:r w:rsidR="00C54004" w:rsidRPr="007930DC">
        <w:rPr>
          <w:rFonts w:ascii="Traditional Arabic" w:hAnsi="Traditional Arabic" w:cs="Traditional Arabic"/>
          <w:color w:val="984806" w:themeColor="accent6" w:themeShade="80"/>
          <w:sz w:val="34"/>
          <w:szCs w:val="34"/>
          <w:rtl/>
        </w:rPr>
        <w:t>قَالَ</w:t>
      </w:r>
      <w:r w:rsidR="00BF210D" w:rsidRPr="007930DC">
        <w:rPr>
          <w:rFonts w:ascii="Traditional Arabic" w:hAnsi="Traditional Arabic" w:cs="Traditional Arabic"/>
          <w:color w:val="984806" w:themeColor="accent6" w:themeShade="80"/>
          <w:sz w:val="34"/>
          <w:szCs w:val="34"/>
          <w:rtl/>
        </w:rPr>
        <w:t>:</w:t>
      </w:r>
      <w:r w:rsidR="00C54004" w:rsidRPr="007930DC">
        <w:rPr>
          <w:rFonts w:ascii="Traditional Arabic" w:hAnsi="Traditional Arabic" w:cs="Traditional Arabic"/>
          <w:color w:val="984806" w:themeColor="accent6" w:themeShade="80"/>
          <w:sz w:val="34"/>
          <w:szCs w:val="34"/>
          <w:rtl/>
        </w:rPr>
        <w:t xml:space="preserve"> فَقَتَلْنَا ثَلاثَ سَوَاحِرَ</w:t>
      </w:r>
      <w:r w:rsidR="00C54004" w:rsidRPr="007930DC">
        <w:rPr>
          <w:rFonts w:ascii="Traditional Arabic" w:hAnsi="Traditional Arabic" w:cs="Traditional Arabic" w:hint="cs"/>
          <w:sz w:val="34"/>
          <w:szCs w:val="34"/>
          <w:rtl/>
        </w:rPr>
        <w:t>"</w:t>
      </w:r>
      <w:r w:rsidR="00C54004" w:rsidRPr="007930DC">
        <w:rPr>
          <w:rStyle w:val="FootnoteReference"/>
          <w:rFonts w:ascii="Traditional Arabic" w:hAnsi="Traditional Arabic" w:cs="Traditional Arabic"/>
          <w:sz w:val="34"/>
          <w:szCs w:val="34"/>
          <w:rtl/>
        </w:rPr>
        <w:footnoteReference w:id="24"/>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وأ</w:t>
      </w:r>
      <w:r w:rsidR="00C5400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مرت حفصة</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-رَضِيَ اللهُ عَنْها- بقتل جارية لها سحرتها، فقُتِلَت</w:t>
      </w:r>
      <w:r w:rsidR="00EB4A43" w:rsidRPr="007930DC">
        <w:rPr>
          <w:rStyle w:val="FootnoteReference"/>
          <w:rFonts w:ascii="Traditional Arabic" w:hAnsi="Traditional Arabic" w:cs="Traditional Arabic"/>
          <w:sz w:val="34"/>
          <w:szCs w:val="34"/>
          <w:rtl/>
        </w:rPr>
        <w:footnoteReference w:id="25"/>
      </w:r>
      <w:r w:rsidRPr="007930DC">
        <w:rPr>
          <w:rFonts w:ascii="Traditional Arabic" w:hAnsi="Traditional Arabic" w:cs="Traditional Arabic"/>
          <w:sz w:val="34"/>
          <w:szCs w:val="34"/>
          <w:rtl/>
        </w:rPr>
        <w:t>، وجند</w:t>
      </w:r>
      <w:r w:rsidR="00EB4A43" w:rsidRPr="007930DC">
        <w:rPr>
          <w:rFonts w:ascii="Traditional Arabic" w:hAnsi="Traditional Arabic" w:cs="Traditional Arabic" w:hint="cs"/>
          <w:sz w:val="34"/>
          <w:szCs w:val="34"/>
          <w:rtl/>
        </w:rPr>
        <w:t>ب</w:t>
      </w:r>
      <w:r w:rsidRPr="007930DC">
        <w:rPr>
          <w:rFonts w:ascii="Traditional Arabic" w:hAnsi="Traditional Arabic" w:cs="Traditional Arabic"/>
          <w:sz w:val="34"/>
          <w:szCs w:val="34"/>
          <w:rtl/>
        </w:rPr>
        <w:t xml:space="preserve"> بن عبد الله البجلي</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 xml:space="preserve">-رَضِيَ اللهُ عَنْهُ- أمرَ بقتلِ ساحرٍ، وقتلَ ساحرًا، قال الإمام أحمد: </w:t>
      </w:r>
      <w:r w:rsidRPr="007930DC">
        <w:rPr>
          <w:rFonts w:ascii="Traditional Arabic" w:hAnsi="Traditional Arabic" w:cs="Traditional Arabic"/>
          <w:color w:val="984806" w:themeColor="accent6" w:themeShade="80"/>
          <w:sz w:val="34"/>
          <w:szCs w:val="34"/>
          <w:rtl/>
        </w:rPr>
        <w:t xml:space="preserve">"صحَّ قتلُ السَّاحر عن ثلاثة من أصحاب </w:t>
      </w:r>
      <w:r w:rsidR="00FE3A44" w:rsidRPr="007930DC">
        <w:rPr>
          <w:rFonts w:ascii="Traditional Arabic" w:hAnsi="Traditional Arabic" w:cs="Traditional Arabic"/>
          <w:color w:val="984806" w:themeColor="accent6" w:themeShade="80"/>
          <w:sz w:val="34"/>
          <w:szCs w:val="34"/>
          <w:rtl/>
        </w:rPr>
        <w:t>النَّبيّ</w:t>
      </w:r>
      <w:r w:rsidRPr="007930DC">
        <w:rPr>
          <w:rFonts w:ascii="Traditional Arabic" w:hAnsi="Traditional Arabic" w:cs="Traditional Arabic"/>
          <w:color w:val="984806" w:themeColor="accent6" w:themeShade="80"/>
          <w:sz w:val="34"/>
          <w:szCs w:val="34"/>
          <w:rtl/>
        </w:rPr>
        <w:t xml:space="preserve"> -صَلَّى اللهُ عَلَيْهِ وَسَلَّمَ"</w:t>
      </w:r>
      <w:r w:rsidRPr="007930DC">
        <w:rPr>
          <w:rFonts w:ascii="Traditional Arabic" w:hAnsi="Traditional Arabic" w:cs="Traditional Arabic"/>
          <w:sz w:val="34"/>
          <w:szCs w:val="34"/>
          <w:rtl/>
        </w:rPr>
        <w:t xml:space="preserve"> بالإضافة للحديث الذي في الترمذي: </w:t>
      </w:r>
      <w:r w:rsidR="00A75F9F" w:rsidRPr="007930DC">
        <w:rPr>
          <w:rFonts w:ascii="Traditional Arabic" w:hAnsi="Traditional Arabic" w:cs="Traditional Arabic"/>
          <w:color w:val="006600"/>
          <w:sz w:val="34"/>
          <w:szCs w:val="34"/>
          <w:rtl/>
        </w:rPr>
        <w:t>«</w:t>
      </w:r>
      <w:r w:rsidR="00C54004" w:rsidRPr="007930DC">
        <w:rPr>
          <w:rFonts w:ascii="Traditional Arabic" w:hAnsi="Traditional Arabic" w:cs="Traditional Arabic"/>
          <w:color w:val="006600"/>
          <w:sz w:val="34"/>
          <w:szCs w:val="34"/>
          <w:rtl/>
        </w:rPr>
        <w:t>حَدُّ السَّاحِرِ ضَرْبُهُ بِالسَّيْفِ</w:t>
      </w:r>
      <w:r w:rsidR="00A75F9F" w:rsidRPr="007930DC">
        <w:rPr>
          <w:rFonts w:ascii="Traditional Arabic" w:hAnsi="Traditional Arabic" w:cs="Traditional Arabic"/>
          <w:color w:val="006600"/>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فيجب</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على ولاة</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أمور المسلمين، ويجب</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على أمراء</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ورؤساء الدُّول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والولاة</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الذين يتول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أمور المسلمين كالشُّرَط وإم</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ارات المناط</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ورؤساء</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القبائل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فبعض</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البلدان عندهم رئيس القبيلة هو الذي يُسيطر على كل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شيء؛ فكل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له قدرَةٌ يجب عليه أن يُزيل هؤلاء المنجِّمينَ والرَّمَّالينَ والسَّحرة والكُهَّان، والمشعوذينَ، وأن يمن</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عهم م</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الجلوس في الط</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رقات وخداع الن</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وأكل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أموال الن</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بالباطل، فلا يجوز أن يُسمَح لهم بفتحِ الدَّكاكين والحوانيت واستقبال الن</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ففي بعض البلدان -للأسف- يوجد هذا، فالواجب على ولاة</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الأمور</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جميعًا في كل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بلدٍ مسلم</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منع هؤلاء منعًا باتًّا، فإنَّ هذا أمر</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قد اتَّفق</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عليه علماء الإسلام قاطبة، ولا يجوز تمكينهم، فإنَّ هؤلاء شرٌّ محضٌ وفساد عريض في البلاد وبينَ العِبَاد.</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ومن أسباب غضب الله على العباد عدمُ التَّناهي عن المنكر، قال تعالى:</w:t>
      </w:r>
      <w:r w:rsidR="00550E47" w:rsidRPr="007930DC">
        <w:rPr>
          <w:rFonts w:ascii="Traditional Arabic" w:hAnsi="Traditional Arabic" w:cs="Traditional Arabic"/>
          <w:sz w:val="34"/>
          <w:szCs w:val="34"/>
          <w:rtl/>
        </w:rPr>
        <w:t xml:space="preserve"> </w:t>
      </w:r>
      <w:r w:rsidR="00F858B3" w:rsidRPr="007930DC">
        <w:rPr>
          <w:rFonts w:ascii="Traditional Arabic" w:hAnsi="Traditional Arabic" w:cs="Traditional Arabic"/>
          <w:color w:val="FF0000"/>
          <w:sz w:val="34"/>
          <w:szCs w:val="34"/>
          <w:rtl/>
        </w:rPr>
        <w:t>﴿</w:t>
      </w:r>
      <w:r w:rsidR="00EB4A43" w:rsidRPr="007930DC">
        <w:rPr>
          <w:rFonts w:ascii="Traditional Arabic" w:hAnsi="Traditional Arabic" w:cs="Traditional Arabic"/>
          <w:color w:val="FF0000"/>
          <w:sz w:val="34"/>
          <w:szCs w:val="34"/>
          <w:rtl/>
        </w:rPr>
        <w:t>كَانُوا لَا يَتَنَاهَوْنَ عَنْ مُنْكَرٍ فَعَلُوهُ لَبِئْسَ مَا كَانُوا يَفْعَلُونَ</w:t>
      </w:r>
      <w:r w:rsidR="00F858B3" w:rsidRPr="007930DC">
        <w:rPr>
          <w:rFonts w:ascii="Traditional Arabic" w:hAnsi="Traditional Arabic" w:cs="Traditional Arabic"/>
          <w:color w:val="FF0000"/>
          <w:sz w:val="34"/>
          <w:szCs w:val="34"/>
          <w:rtl/>
        </w:rPr>
        <w:t>﴾</w:t>
      </w:r>
      <w:r w:rsidRPr="007930DC">
        <w:rPr>
          <w:rFonts w:ascii="Traditional Arabic" w:hAnsi="Traditional Arabic" w:cs="Traditional Arabic"/>
          <w:color w:val="FF0000"/>
          <w:sz w:val="34"/>
          <w:szCs w:val="34"/>
          <w:rtl/>
        </w:rPr>
        <w:t xml:space="preserve"> </w:t>
      </w:r>
      <w:r w:rsidRPr="007930DC">
        <w:rPr>
          <w:rFonts w:ascii="Traditional Arabic" w:hAnsi="Traditional Arabic" w:cs="Traditional Arabic"/>
          <w:rtl/>
        </w:rPr>
        <w:t>[المائدة</w:t>
      </w:r>
      <w:r w:rsidR="00F858B3" w:rsidRPr="007930DC">
        <w:rPr>
          <w:rFonts w:ascii="Traditional Arabic" w:hAnsi="Traditional Arabic" w:cs="Traditional Arabic"/>
          <w:rtl/>
        </w:rPr>
        <w:t xml:space="preserve">: </w:t>
      </w:r>
      <w:r w:rsidRPr="007930DC">
        <w:rPr>
          <w:rFonts w:ascii="Traditional Arabic" w:hAnsi="Traditional Arabic" w:cs="Traditional Arabic"/>
          <w:rtl/>
        </w:rPr>
        <w:t>79]</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فهؤلاء السَّحرة والمنجِّمون والرَّ</w:t>
      </w:r>
      <w:r w:rsidR="006501B0" w:rsidRPr="007930DC">
        <w:rPr>
          <w:rFonts w:ascii="Traditional Arabic" w:hAnsi="Traditional Arabic" w:cs="Traditional Arabic" w:hint="cs"/>
          <w:sz w:val="34"/>
          <w:szCs w:val="34"/>
          <w:rtl/>
        </w:rPr>
        <w:t>م</w:t>
      </w:r>
      <w:r w:rsidRPr="007930DC">
        <w:rPr>
          <w:rFonts w:ascii="Traditional Arabic" w:hAnsi="Traditional Arabic" w:cs="Traditional Arabic"/>
          <w:sz w:val="34"/>
          <w:szCs w:val="34"/>
          <w:rtl/>
        </w:rPr>
        <w:t>َّالون والكُهَّان مستحقُّون 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عنةِ الله، ومستحقُّون للعقوب</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الشَّرعيَّة الرَّادعة، لأنَّهم يأكلون السُّحت</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وهذا بإجماع علماء المسلمين، فيجب</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منعهم، ويجب الأخذ على أيديهم.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بقي</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نوع</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آخر، وهم: أهل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الحِيَل، وأهل</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التَّلبيس</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والخداع</w:t>
      </w:r>
      <w:r w:rsidR="00EB4A4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فبعضهم يدَّعي مثلًا أنَّه يجلس على الهواء، وهو جالس على عصا مخفيَّة! وبعضهم يأكل</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الحيَّات، أو يجعل الحيَّة ترقُص إذا زمَّرَ له، وبعضهم يُظهر أشياءً م</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هذا القبيل حتى يجتمع الن</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عليه،</w:t>
      </w:r>
      <w:r w:rsidR="001439A6" w:rsidRPr="007930DC">
        <w:rPr>
          <w:rFonts w:ascii="Traditional Arabic" w:hAnsi="Traditional Arabic" w:cs="Traditional Arabic"/>
          <w:sz w:val="34"/>
          <w:szCs w:val="34"/>
          <w:rtl/>
        </w:rPr>
        <w:t xml:space="preserve"> ويأخذ منهم الأموال، فهؤلاء نصّ</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ابون وكذَّابون ومكَّارون، ويجب</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أن يُعاقَبوا الع</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قوب</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الب</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يغة، وأن يُردَعوا -كما أفتى أهل العلم.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lastRenderedPageBreak/>
        <w:t>وأذكر</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الطَّائفة الأحمديَّة الرِّفاعيَّة لمَّا ناظرَهم شيخ</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الإسلام ابن تيمية مناظرَة</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عظيمة</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موجودة ضمن مجموع الفتاوى، وقد طُبِعَت مستقلَّة، وذكر ابن كثير أيضًا من حال هؤلاء في كتاب "البداية والنهاية" في التَّاريخ: أنَّ هؤلاء كانوا يُظهرونَ أنَّهم مجاذيب -وهو مصطلح صوفي، يعني أنَّه مجذوب إلى الله، وأن</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له ع</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لاقة مع الله- وكانوا يُظهرون أشياء</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مخال</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فة للشريعة، مثل ترك</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الص</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لوات، ما يحضرون الجُمَع، ويصيحون ويرف</w:t>
      </w:r>
      <w:r w:rsidR="001439A6" w:rsidRPr="007930DC">
        <w:rPr>
          <w:rFonts w:ascii="Traditional Arabic" w:hAnsi="Traditional Arabic" w:cs="Traditional Arabic" w:hint="cs"/>
          <w:sz w:val="34"/>
          <w:szCs w:val="34"/>
          <w:rtl/>
        </w:rPr>
        <w:t>ع</w:t>
      </w:r>
      <w:r w:rsidRPr="007930DC">
        <w:rPr>
          <w:rFonts w:ascii="Traditional Arabic" w:hAnsi="Traditional Arabic" w:cs="Traditional Arabic"/>
          <w:sz w:val="34"/>
          <w:szCs w:val="34"/>
          <w:rtl/>
        </w:rPr>
        <w:t>ون أصواتهم، ويتصر</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فون بتصر</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ات</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غ</w:t>
      </w:r>
      <w:r w:rsidR="001439A6" w:rsidRPr="007930DC">
        <w:rPr>
          <w:rFonts w:ascii="Traditional Arabic" w:hAnsi="Traditional Arabic" w:cs="Traditional Arabic"/>
          <w:sz w:val="34"/>
          <w:szCs w:val="34"/>
          <w:rtl/>
        </w:rPr>
        <w:t>ر</w:t>
      </w:r>
      <w:r w:rsidRPr="007930DC">
        <w:rPr>
          <w:rFonts w:ascii="Traditional Arabic" w:hAnsi="Traditional Arabic" w:cs="Traditional Arabic"/>
          <w:sz w:val="34"/>
          <w:szCs w:val="34"/>
          <w:rtl/>
        </w:rPr>
        <w:t>يبة، وبعضهم ت</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ط</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ير به الجنّ فوق، فيتعجَّب الن</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منهم ويخافون منهم، ويقولون: لنا حال</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مع الله، لا تعتر</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ض</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ون علينا، اتركونا. حتى كان</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ولاة الأمر يصدِّقونهم في زمن</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ابن تيمية، فناظرهم ابن تيمية، وقالوا: إنَّ عندنا كرامة ليست عندكم! وهم كذ</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ابون. وقال</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وا: نحن</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ندخل في الن</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ار ونمشي على الج</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مر، وأنت ما تسطيع!</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فقال ابن تيمية: أتحدَّاكم. والمن</w:t>
      </w:r>
      <w:r w:rsidR="001439A6"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اظرة جيدة لو يُراجعه</w:t>
      </w:r>
      <w:r w:rsidR="00CF047B" w:rsidRPr="007930DC">
        <w:rPr>
          <w:rFonts w:ascii="Traditional Arabic" w:hAnsi="Traditional Arabic" w:cs="Traditional Arabic" w:hint="cs"/>
          <w:sz w:val="34"/>
          <w:szCs w:val="34"/>
          <w:rtl/>
        </w:rPr>
        <w:t>ا</w:t>
      </w:r>
      <w:r w:rsidRPr="007930DC">
        <w:rPr>
          <w:rFonts w:ascii="Traditional Arabic" w:hAnsi="Traditional Arabic" w:cs="Traditional Arabic"/>
          <w:sz w:val="34"/>
          <w:szCs w:val="34"/>
          <w:rtl/>
        </w:rPr>
        <w:t xml:space="preserve"> طالب العلم.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فقال ابن تيمية: أنا أتحدَّاكم، وأدخل أنا وإيَّاكم الن</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ار، ولكن بشرط.</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قالوا: ما هذا الش</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رط؟</w:t>
      </w:r>
    </w:p>
    <w:p w:rsidR="00F4308D" w:rsidRPr="007930DC" w:rsidRDefault="00CF047B"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قال</w:t>
      </w:r>
      <w:r w:rsidR="00F4308D" w:rsidRPr="007930DC">
        <w:rPr>
          <w:rFonts w:ascii="Traditional Arabic" w:hAnsi="Traditional Arabic" w:cs="Traditional Arabic"/>
          <w:sz w:val="34"/>
          <w:szCs w:val="34"/>
          <w:rtl/>
        </w:rPr>
        <w:t>: أ</w:t>
      </w:r>
      <w:r w:rsidRPr="007930DC">
        <w:rPr>
          <w:rFonts w:ascii="Traditional Arabic" w:hAnsi="Traditional Arabic" w:cs="Traditional Arabic" w:hint="cs"/>
          <w:sz w:val="34"/>
          <w:szCs w:val="34"/>
          <w:rtl/>
        </w:rPr>
        <w:t>غ</w:t>
      </w:r>
      <w:r w:rsidR="00F4308D" w:rsidRPr="007930DC">
        <w:rPr>
          <w:rFonts w:ascii="Traditional Arabic" w:hAnsi="Traditional Arabic" w:cs="Traditional Arabic"/>
          <w:sz w:val="34"/>
          <w:szCs w:val="34"/>
          <w:rtl/>
        </w:rPr>
        <w:t>تسل أنا وإيَّاكم بالأشنان -الصَّابون- ونتنظَّف.</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قال الأمير: لماذا تقول هذا؟</w:t>
      </w:r>
    </w:p>
    <w:p w:rsidR="00F4308D" w:rsidRPr="007930DC" w:rsidRDefault="00CF047B"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قال: لأنَّهم يدهنون أنفسهم بد</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ه</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ان</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 xml:space="preserve"> يمنع تأثير النَّار، حتى إذا لمست جلودهم الن</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ار لا تؤث</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ر فيها تأثيرًا بالغًا، فيُظهرون هذا الش</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يء كأن</w:t>
      </w: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ه خارق، وهم كذَّابون!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فلمَّا قيل لهم هذا انفضحوا، ثم قال</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ابن تيمية للأمير: أنتَ معك سيف الش</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رع، سيف محمد</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-صَلَّى اللهُ عَلَيْهِ وَسَلَّمَ- وأخذ الس</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يف الذي بيد الأمير، ورفع</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ابن تيمية يد الأمير، وقال: هذا سيف محمد -صَلَّى اللهُ عَلَيْهِ وَسَلَّمَ- فالذي يخرج منكم عن شرع الله يُعاقَب بسيف محمد، يجب عليكم المحافظة على الص</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لوات، والجُمَع، وتتركوا كل ما خال</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الشَّريعة؛ فخافوا خوفًا عظيمًا من السُّلطان.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وهذا من حِكمَة ابن تيمية، بعض</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يأتي يقول: أنتم أيها الحُكَّام مجرمين وكذا...، صار الس</w:t>
      </w:r>
      <w:r w:rsidR="00CF047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لطان معهم؛ لكن ابن تيمية أتى للأمير بحكمةٍ وأدب، وجعله هو الذي يتبنَّى عقوبة هؤلاء، وقال: هؤلاء يضرُّون ملكك ويضرُّون إمارتك، ويضرُّون النَّاس، فكانوا إذا صلَّى النَّاس في المسجد يجلسون يصيحون في المسجد، فيزعجون حتى الأئم</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القراء، يُصلِّي الإمام بالنَّاس، وهذا يصيح ويقول: أنا عند</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حال مع الله!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lastRenderedPageBreak/>
        <w:t>فالحمد لله ارتاح الن</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منهم</w:t>
      </w:r>
      <w:r w:rsidR="0032280B" w:rsidRPr="007930DC">
        <w:rPr>
          <w:rFonts w:ascii="Traditional Arabic" w:hAnsi="Traditional Arabic" w:cs="Traditional Arabic" w:hint="cs"/>
          <w:sz w:val="34"/>
          <w:szCs w:val="34"/>
          <w:rtl/>
        </w:rPr>
        <w:t xml:space="preserve"> -</w:t>
      </w:r>
      <w:r w:rsidRPr="007930DC">
        <w:rPr>
          <w:rFonts w:ascii="Traditional Arabic" w:hAnsi="Traditional Arabic" w:cs="Traditional Arabic"/>
          <w:sz w:val="34"/>
          <w:szCs w:val="34"/>
          <w:rtl/>
        </w:rPr>
        <w:t>كما قال ابن كثير</w:t>
      </w:r>
      <w:r w:rsidR="0032280B"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وبعد هذه المناظرة وهذه العقوبة م</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الأمير خافوا خوفًا عظيمًا، وصار كثير منهم إمَّا أنَّه تابَ، وإمَّا أنَّه التزم بالأمر خوف</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من السُّلطان.</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 xml:space="preserve">فيجب أن نضبط أنفسنا ونضبط الناس بشرع الله، ويجب على ولاة الأمور والقضاة والمفتين وغيرهم أن يحملوا الناس على الشَّرع، وأن يجتنبوا هذه الطُّرق، قال: </w:t>
      </w:r>
      <w:r w:rsidRPr="007930DC">
        <w:rPr>
          <w:rFonts w:ascii="Traditional Arabic" w:hAnsi="Traditional Arabic" w:cs="Traditional Arabic"/>
          <w:color w:val="0000FF"/>
          <w:sz w:val="34"/>
          <w:szCs w:val="34"/>
          <w:rtl/>
        </w:rPr>
        <w:t>(وَلَا نُصَدِّقُ كَاهِنًا وَلَا عَرَّافًا، وَلَا مَنْ يَدَّعِي شَيْئًا يُخَالِفُ الْكِتَابَ، وَالسُّنَّةَ، وَإِجْمَاعَ الْأُمَّةِ)</w:t>
      </w:r>
      <w:r w:rsidRPr="007930DC">
        <w:rPr>
          <w:rFonts w:ascii="Traditional Arabic" w:hAnsi="Traditional Arabic" w:cs="Traditional Arabic"/>
          <w:sz w:val="34"/>
          <w:szCs w:val="34"/>
          <w:rtl/>
        </w:rPr>
        <w:t>. هذا ما يتعلق بهذه الجملة.</w:t>
      </w:r>
    </w:p>
    <w:p w:rsidR="00F4308D" w:rsidRPr="007930DC" w:rsidRDefault="00FE3A44"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hint="cs"/>
          <w:sz w:val="34"/>
          <w:szCs w:val="34"/>
          <w:rtl/>
        </w:rPr>
        <w:t>{</w:t>
      </w:r>
      <w:r w:rsidR="00F4308D" w:rsidRPr="007930DC">
        <w:rPr>
          <w:rFonts w:ascii="Traditional Arabic" w:hAnsi="Traditional Arabic" w:cs="Traditional Arabic"/>
          <w:sz w:val="34"/>
          <w:szCs w:val="34"/>
          <w:rtl/>
        </w:rPr>
        <w:t>شيخ.. أحسن الله إليكم.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ما يتعلَّق بخفَّة اليد في الألعاب. ما حكمها؟</w:t>
      </w:r>
      <w:r w:rsidR="00FE3A44"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هذا يجب أن يُحذَر منها، فهناك مَن يحتال، فيما يسمَّى بالسِّيرك، وخفَّة اليد، فيفعل أفعال المشعوذين، وتعريفهم عند فقهاء الشَّريعة أنَّ هؤلاء هم المشعوذين، ففيه سَحَرَة وفيه مشعوِذ.</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المشعوذ: الذي يخد</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 عين</w:t>
      </w:r>
      <w:r w:rsidR="00A44778" w:rsidRPr="007930DC">
        <w:rPr>
          <w:rFonts w:ascii="Traditional Arabic" w:hAnsi="Traditional Arabic" w:cs="Traditional Arabic" w:hint="cs"/>
          <w:sz w:val="34"/>
          <w:szCs w:val="34"/>
          <w:rtl/>
        </w:rPr>
        <w:t>ي</w:t>
      </w:r>
      <w:r w:rsidRPr="007930DC">
        <w:rPr>
          <w:rFonts w:ascii="Traditional Arabic" w:hAnsi="Traditional Arabic" w:cs="Traditional Arabic"/>
          <w:sz w:val="34"/>
          <w:szCs w:val="34"/>
          <w:rtl/>
        </w:rPr>
        <w:t>ك، فيسم</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ى مشعوذًا أو مشعبذًا، وكلاهما اسمٌ صحيح، فيُدخل حمامة</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حيَّة</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هنا، ويُخرجها من هنا، أو نحو ذلك، أو يأخذ ورقًا وفيه رقم معيَّن، ويعطيك إيَّاه ثم يقول: هذا الذي معك غيَّرته، فهذا تلاعب، ويخدعون الن</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بخدعٍ؛ وهؤلاء حالهم كما تقد</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 في الفقرة السَّابقة أنَّه يجب أن يُمنَعوا من هذا، لأن</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هذا م</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أكل</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أموال</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بالباطل</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وهناك مَن يذهب إلى بعض</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الب</w:t>
      </w:r>
      <w:r w:rsidR="00A44778"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لدان الأوربيَّة </w:t>
      </w:r>
      <w:r w:rsidR="005F28FC" w:rsidRPr="007930DC">
        <w:rPr>
          <w:rFonts w:ascii="Traditional Arabic" w:hAnsi="Traditional Arabic" w:cs="Traditional Arabic" w:hint="cs"/>
          <w:sz w:val="34"/>
          <w:szCs w:val="34"/>
          <w:rtl/>
        </w:rPr>
        <w:t>إلى</w:t>
      </w:r>
      <w:r w:rsidRPr="007930DC">
        <w:rPr>
          <w:rFonts w:ascii="Traditional Arabic" w:hAnsi="Traditional Arabic" w:cs="Traditional Arabic"/>
          <w:sz w:val="34"/>
          <w:szCs w:val="34"/>
          <w:rtl/>
        </w:rPr>
        <w:t xml:space="preserve"> اليهود </w:t>
      </w:r>
      <w:r w:rsidR="005F28FC" w:rsidRPr="007930DC">
        <w:rPr>
          <w:rFonts w:ascii="Traditional Arabic" w:hAnsi="Traditional Arabic" w:cs="Traditional Arabic" w:hint="cs"/>
          <w:sz w:val="34"/>
          <w:szCs w:val="34"/>
          <w:rtl/>
        </w:rPr>
        <w:t>ل</w:t>
      </w:r>
      <w:r w:rsidRPr="007930DC">
        <w:rPr>
          <w:rFonts w:ascii="Traditional Arabic" w:hAnsi="Traditional Arabic" w:cs="Traditional Arabic"/>
          <w:sz w:val="34"/>
          <w:szCs w:val="34"/>
          <w:rtl/>
        </w:rPr>
        <w:t>يدرس هذه الأشياء، فيدرس أنواع الخ</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د</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لي</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خد</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وهذا ليس</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طريقة</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أهل</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الإسلام</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وبالعكس</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فهذا م</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التَّعاطي ل</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ما يضر</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ويجب</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منعه.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كذلك ممَّا يُخالف الشَّريعة: السَّماع الصُّوفي، الإنشاد الذي يتضمَّن سماع</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ص</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ائد المُلحَّنة</w:t>
      </w:r>
      <w:r w:rsidR="00550E47" w:rsidRPr="007930DC">
        <w:rPr>
          <w:rFonts w:ascii="Traditional Arabic" w:hAnsi="Traditional Arabic" w:cs="Traditional Arabic"/>
          <w:sz w:val="34"/>
          <w:szCs w:val="34"/>
          <w:rtl/>
        </w:rPr>
        <w:t>،</w:t>
      </w:r>
      <w:r w:rsidRPr="007930DC">
        <w:rPr>
          <w:rFonts w:ascii="Traditional Arabic" w:hAnsi="Traditional Arabic" w:cs="Traditional Arabic"/>
          <w:sz w:val="34"/>
          <w:szCs w:val="34"/>
          <w:rtl/>
        </w:rPr>
        <w:t xml:space="preserve"> والأنغام المُطرَّبة، ويقول: إنَّنا نتقرَّبُ إلى الله بهذا؛ فهذا كل</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ممَّا يُخالف الشَّريعة.</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tl/>
        </w:rPr>
      </w:pPr>
      <w:r w:rsidRPr="007930DC">
        <w:rPr>
          <w:rFonts w:ascii="Traditional Arabic" w:hAnsi="Traditional Arabic" w:cs="Traditional Arabic"/>
          <w:sz w:val="34"/>
          <w:szCs w:val="34"/>
          <w:rtl/>
        </w:rPr>
        <w:t xml:space="preserve">والسَّماع الذي يُحبُّه الله -عَزَّ وَجَلَّ- هو سماع القرآن وتلاوته، وكذلك سماع أحاديث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w:t>
      </w:r>
      <w:r w:rsidR="005F28FC" w:rsidRPr="007930DC">
        <w:rPr>
          <w:rFonts w:ascii="Traditional Arabic" w:hAnsi="Traditional Arabic" w:cs="Traditional Arabic"/>
          <w:sz w:val="34"/>
          <w:szCs w:val="34"/>
          <w:rtl/>
        </w:rPr>
        <w:t>َى اللهُ عَلَيْهِ وَسَلَّمَ- وا</w:t>
      </w:r>
      <w:r w:rsidRPr="007930DC">
        <w:rPr>
          <w:rFonts w:ascii="Traditional Arabic" w:hAnsi="Traditional Arabic" w:cs="Traditional Arabic"/>
          <w:sz w:val="34"/>
          <w:szCs w:val="34"/>
          <w:rtl/>
        </w:rPr>
        <w:t>لتَّفقُّه فيها، وكذلك أحكام الشَّريعة، ويُباح الغ</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ناء للنِّساء في الأعراس، كما يعرف الن</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اس أنَّ الن</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ساء يغنِّينَ بالكلام الطِّيب في مدح</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الزَّوجة</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أو مدح</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الز</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وج،</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ويكنَّ معهنَّ الدُّف، أم</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 المعازف فلا يجوز</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استعمالها بأيِّ حالٍ م</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الأحوال</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كالطَّبل</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والنَّاي والعود</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والقيثارة، وما أشبه ذلك؛ فكل</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هذا محرَّم</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ولا يجوز</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بأي</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حالٍ م</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الأحوال</w:t>
      </w:r>
      <w:r w:rsidR="005F28FC"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لأنَّ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 </w:t>
      </w:r>
      <w:r w:rsidRPr="007930DC">
        <w:rPr>
          <w:rFonts w:ascii="Traditional Arabic" w:hAnsi="Traditional Arabic" w:cs="Traditional Arabic"/>
          <w:sz w:val="34"/>
          <w:szCs w:val="34"/>
          <w:rtl/>
        </w:rPr>
        <w:lastRenderedPageBreak/>
        <w:t xml:space="preserve">قال: </w:t>
      </w:r>
      <w:r w:rsidR="00A75F9F" w:rsidRPr="007930DC">
        <w:rPr>
          <w:rFonts w:ascii="Traditional Arabic" w:hAnsi="Traditional Arabic" w:cs="Traditional Arabic"/>
          <w:color w:val="006600"/>
          <w:sz w:val="34"/>
          <w:szCs w:val="34"/>
          <w:rtl/>
        </w:rPr>
        <w:t>«</w:t>
      </w:r>
      <w:r w:rsidR="00AB10BD" w:rsidRPr="007930DC">
        <w:rPr>
          <w:rFonts w:ascii="Traditional Arabic" w:hAnsi="Traditional Arabic" w:cs="Traditional Arabic"/>
          <w:color w:val="006600"/>
          <w:sz w:val="34"/>
          <w:szCs w:val="34"/>
          <w:rtl/>
        </w:rPr>
        <w:t>لَيَكُونَنَّ مِنْ أُمَّتِي أَقْوَامٌ يَسْتَحِلُّونَ الْحِرَ</w:t>
      </w:r>
      <w:r w:rsidR="00550E47" w:rsidRPr="007930DC">
        <w:rPr>
          <w:rFonts w:ascii="Traditional Arabic" w:hAnsi="Traditional Arabic" w:cs="Traditional Arabic"/>
          <w:color w:val="006600"/>
          <w:sz w:val="34"/>
          <w:szCs w:val="34"/>
          <w:rtl/>
        </w:rPr>
        <w:t>،</w:t>
      </w:r>
      <w:r w:rsidR="00AB10BD" w:rsidRPr="007930DC">
        <w:rPr>
          <w:rFonts w:ascii="Traditional Arabic" w:hAnsi="Traditional Arabic" w:cs="Traditional Arabic"/>
          <w:color w:val="006600"/>
          <w:sz w:val="34"/>
          <w:szCs w:val="34"/>
          <w:rtl/>
        </w:rPr>
        <w:t xml:space="preserve"> وَالْحَرِيرَ</w:t>
      </w:r>
      <w:r w:rsidR="00550E47" w:rsidRPr="007930DC">
        <w:rPr>
          <w:rFonts w:ascii="Traditional Arabic" w:hAnsi="Traditional Arabic" w:cs="Traditional Arabic"/>
          <w:color w:val="006600"/>
          <w:sz w:val="34"/>
          <w:szCs w:val="34"/>
          <w:rtl/>
        </w:rPr>
        <w:t>،</w:t>
      </w:r>
      <w:r w:rsidR="00AB10BD" w:rsidRPr="007930DC">
        <w:rPr>
          <w:rFonts w:ascii="Traditional Arabic" w:hAnsi="Traditional Arabic" w:cs="Traditional Arabic"/>
          <w:color w:val="006600"/>
          <w:sz w:val="34"/>
          <w:szCs w:val="34"/>
          <w:rtl/>
        </w:rPr>
        <w:t xml:space="preserve"> وَالْخَمْرَ</w:t>
      </w:r>
      <w:r w:rsidR="00550E47" w:rsidRPr="007930DC">
        <w:rPr>
          <w:rFonts w:ascii="Traditional Arabic" w:hAnsi="Traditional Arabic" w:cs="Traditional Arabic"/>
          <w:color w:val="006600"/>
          <w:sz w:val="34"/>
          <w:szCs w:val="34"/>
          <w:rtl/>
        </w:rPr>
        <w:t>،</w:t>
      </w:r>
      <w:r w:rsidR="00AB10BD" w:rsidRPr="007930DC">
        <w:rPr>
          <w:rFonts w:ascii="Traditional Arabic" w:hAnsi="Traditional Arabic" w:cs="Traditional Arabic"/>
          <w:color w:val="006600"/>
          <w:sz w:val="34"/>
          <w:szCs w:val="34"/>
          <w:rtl/>
        </w:rPr>
        <w:t xml:space="preserve"> وَالْمَعَازِفَ</w:t>
      </w:r>
      <w:r w:rsidR="00A75F9F" w:rsidRPr="007930DC">
        <w:rPr>
          <w:rFonts w:ascii="Traditional Arabic" w:hAnsi="Traditional Arabic" w:cs="Traditional Arabic"/>
          <w:color w:val="006600"/>
          <w:sz w:val="34"/>
          <w:szCs w:val="34"/>
          <w:rtl/>
        </w:rPr>
        <w:t>»</w:t>
      </w:r>
      <w:r w:rsidR="005F28FC" w:rsidRPr="007930DC">
        <w:rPr>
          <w:rStyle w:val="FootnoteReference"/>
          <w:rFonts w:ascii="Traditional Arabic" w:hAnsi="Traditional Arabic" w:cs="Traditional Arabic"/>
          <w:color w:val="006600"/>
          <w:sz w:val="34"/>
          <w:szCs w:val="34"/>
          <w:rtl/>
        </w:rPr>
        <w:footnoteReference w:id="26"/>
      </w:r>
      <w:r w:rsidRPr="007930DC">
        <w:rPr>
          <w:rFonts w:ascii="Traditional Arabic" w:hAnsi="Traditional Arabic" w:cs="Traditional Arabic"/>
          <w:sz w:val="34"/>
          <w:szCs w:val="34"/>
          <w:rtl/>
        </w:rPr>
        <w:t xml:space="preserve">، فنهى عنه </w:t>
      </w:r>
      <w:r w:rsidR="00FE3A44" w:rsidRPr="007930DC">
        <w:rPr>
          <w:rFonts w:ascii="Traditional Arabic" w:hAnsi="Traditional Arabic" w:cs="Traditional Arabic"/>
          <w:sz w:val="34"/>
          <w:szCs w:val="34"/>
          <w:rtl/>
        </w:rPr>
        <w:t>النَّبيّ</w:t>
      </w:r>
      <w:r w:rsidRPr="007930DC">
        <w:rPr>
          <w:rFonts w:ascii="Traditional Arabic" w:hAnsi="Traditional Arabic" w:cs="Traditional Arabic"/>
          <w:sz w:val="34"/>
          <w:szCs w:val="34"/>
          <w:rtl/>
        </w:rPr>
        <w:t xml:space="preserve"> -صَلَّى اللهُ عَلَيْهِ وَسَلَّمَ.</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وهذا الباب</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ليس</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بابًا تعبُّديًّا، أمَّا السَّماع المُحرَّم أو المبتدَع يتعبَّدون بالإنشاد به، ويظنُّونَ أنَّ هذا إنشادٌ إسلاميٌّ، وأنَّه ابنتهالات، وأن هذه أشياء تقربهم إلى الله، وأنَّه من باب الدعوة إلى الله!</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لا، إنَّما إذا أنشدوا فإنَّهم يُنشِدونَ من باب الرَّاحة، واستجمام النَّفس، أو التَّشجيع على العمل، مثلما كان الصحابة</w:t>
      </w:r>
      <w:r w:rsidR="00550E47" w:rsidRPr="007930DC">
        <w:rPr>
          <w:rFonts w:ascii="Traditional Arabic" w:hAnsi="Traditional Arabic" w:cs="Traditional Arabic"/>
          <w:sz w:val="34"/>
          <w:szCs w:val="34"/>
          <w:rtl/>
        </w:rPr>
        <w:t xml:space="preserve"> </w:t>
      </w:r>
      <w:r w:rsidRPr="007930DC">
        <w:rPr>
          <w:rFonts w:ascii="Traditional Arabic" w:hAnsi="Traditional Arabic" w:cs="Traditional Arabic"/>
          <w:sz w:val="34"/>
          <w:szCs w:val="34"/>
          <w:rtl/>
        </w:rPr>
        <w:t>-رَضِيَ اللهُ عَنْهُم- يُنشدون لما حفروا الخندق:</w:t>
      </w:r>
    </w:p>
    <w:p w:rsidR="00F4308D" w:rsidRPr="007930DC" w:rsidRDefault="00AB10BD" w:rsidP="006239F7">
      <w:pPr>
        <w:spacing w:before="120" w:after="0" w:line="240" w:lineRule="auto"/>
        <w:ind w:firstLine="397"/>
        <w:jc w:val="center"/>
        <w:rPr>
          <w:rFonts w:ascii="Traditional Arabic" w:hAnsi="Traditional Arabic" w:cs="Traditional Arabic"/>
          <w:color w:val="E36C0A" w:themeColor="accent6" w:themeShade="BF"/>
          <w:sz w:val="34"/>
          <w:szCs w:val="34"/>
        </w:rPr>
      </w:pPr>
      <w:r w:rsidRPr="007930DC">
        <w:rPr>
          <w:rFonts w:ascii="Traditional Arabic" w:hAnsi="Traditional Arabic" w:cs="Traditional Arabic"/>
          <w:color w:val="E36C0A" w:themeColor="accent6" w:themeShade="BF"/>
          <w:sz w:val="34"/>
          <w:szCs w:val="34"/>
          <w:rtl/>
        </w:rPr>
        <w:t>وَاللَّهِ لَوْلَا اللَّهُ مَا اهْتَدَيْنَا</w:t>
      </w:r>
      <w:r w:rsidR="00550E47" w:rsidRPr="007930DC">
        <w:rPr>
          <w:rFonts w:ascii="Traditional Arabic" w:hAnsi="Traditional Arabic" w:cs="Traditional Arabic" w:hint="cs"/>
          <w:color w:val="E36C0A" w:themeColor="accent6" w:themeShade="BF"/>
          <w:sz w:val="34"/>
          <w:szCs w:val="34"/>
          <w:rtl/>
        </w:rPr>
        <w:t xml:space="preserve"> </w:t>
      </w:r>
      <w:r w:rsidR="00F4308D" w:rsidRPr="007930DC">
        <w:rPr>
          <w:rFonts w:ascii="Traditional Arabic" w:hAnsi="Traditional Arabic" w:cs="Traditional Arabic"/>
          <w:color w:val="E36C0A" w:themeColor="accent6" w:themeShade="BF"/>
          <w:sz w:val="34"/>
          <w:szCs w:val="34"/>
          <w:rtl/>
        </w:rPr>
        <w:t xml:space="preserve">** </w:t>
      </w:r>
      <w:r w:rsidRPr="007930DC">
        <w:rPr>
          <w:rFonts w:ascii="Traditional Arabic" w:hAnsi="Traditional Arabic" w:cs="Traditional Arabic"/>
          <w:color w:val="E36C0A" w:themeColor="accent6" w:themeShade="BF"/>
          <w:sz w:val="34"/>
          <w:szCs w:val="34"/>
          <w:rtl/>
        </w:rPr>
        <w:t>وَلَا تَصَدَّقْنَا وَلَا صَلَّيْنَا</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فكانوا يتعبون، فيحتاجون إلى نوعٍ من التَّشجيع</w:t>
      </w:r>
      <w:r w:rsidR="00550E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بالإنشاد</w:t>
      </w:r>
      <w:r w:rsidR="00550E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فهذا لا بأس</w:t>
      </w:r>
      <w:r w:rsidR="00550E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 أو في السَّفر</w:t>
      </w:r>
      <w:r w:rsidR="00550E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مثلما أنشدَ أ</w:t>
      </w:r>
      <w:r w:rsidR="00550E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w:t>
      </w:r>
      <w:r w:rsidR="00550E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ش</w:t>
      </w:r>
      <w:r w:rsidR="00550E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ج</w:t>
      </w:r>
      <w:r w:rsidR="00550E47"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ة لمَّا كان يحدو الإبل، والحداء هو الصَّوت الشَّجي الجميل، فتشد الإبل ظهورها وتسرع في الس</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ير</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فهذا لا بأس</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به، ولكن ما يتعبَّدون بهذا، ما جاء</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أنجشة يتعبَّد بهذا! ولكن هذا مباح.</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وكذلك إنشاد</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الن</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ساء في الع</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رس</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فهذا مباح</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وليس</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بعبادة</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فهذا ممَّا وسَّعَ الله به علينا -ولله الحمد- وكذلك في العيدين، فيفرح الن</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ساء بالدُّفِّ ويغنين</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وكذلك الأطفال، فلا بأس</w:t>
      </w:r>
      <w:r w:rsidR="00AB10BD" w:rsidRPr="007930DC">
        <w:rPr>
          <w:rFonts w:ascii="Traditional Arabic" w:hAnsi="Traditional Arabic" w:cs="Traditional Arabic" w:hint="cs"/>
          <w:sz w:val="34"/>
          <w:szCs w:val="34"/>
          <w:rtl/>
        </w:rPr>
        <w:t>َ بذلك</w:t>
      </w:r>
      <w:r w:rsidRPr="007930DC">
        <w:rPr>
          <w:rFonts w:ascii="Traditional Arabic" w:hAnsi="Traditional Arabic" w:cs="Traditional Arabic"/>
          <w:sz w:val="34"/>
          <w:szCs w:val="34"/>
          <w:rtl/>
        </w:rPr>
        <w:t>، وكذلك عند</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استقبال</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الق</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ادم</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من السَّفر</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فلا بأس</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بذلك، ولكن لا يُتوسَّع في هذا، لأنَّ هذا من أسباب</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الانحراف.</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وعلى كلِّ حالٍ لا يجوز ت</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عاط</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 ما يُخالف</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الش</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ريعة، كترك</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الص</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لاة، وتركِ الجُمَع والجماعات، أو غير</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ذلك؛ فكلُّ هذا لا ينبغي.</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والق</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اع</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دة</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الك</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ب</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يرة</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إذا رأينا الشَّخص</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وقع</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في ش</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يءٍ مخالف</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لش</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رع</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ولو كان</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قليلًا؛ فإنَّ هذا علامة</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انحرافه، وأنَّ ما </w:t>
      </w:r>
      <w:r w:rsidR="00EB105D" w:rsidRPr="007930DC">
        <w:rPr>
          <w:rFonts w:ascii="Traditional Arabic" w:hAnsi="Traditional Arabic" w:cs="Traditional Arabic" w:hint="cs"/>
          <w:sz w:val="34"/>
          <w:szCs w:val="34"/>
          <w:rtl/>
        </w:rPr>
        <w:t>لديه</w:t>
      </w:r>
      <w:r w:rsidRPr="007930DC">
        <w:rPr>
          <w:rFonts w:ascii="Traditional Arabic" w:hAnsi="Traditional Arabic" w:cs="Traditional Arabic"/>
          <w:sz w:val="34"/>
          <w:szCs w:val="34"/>
          <w:rtl/>
        </w:rPr>
        <w:t xml:space="preserve"> غلط، ولا يُصدَّق، ولا يُتابَع في ع</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م</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ه، لأنَّه قد خ</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ال</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 الشَّريعة.</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فهذه المسألة</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مهمَّة</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جدًّا، وهي: أنَّنا لا نُصدِّق الكُهَّان ولا العرَّافينَ، ونحاربهم، ونسعى في الق</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ض</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اء</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عليهم مع</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ولاة</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أمورنا، ولا نصد</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ق مَن يدَّعي شيئًا يُخال</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ف الكتاب</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والسُّنَّة وإجماع الأمَّة.</w:t>
      </w:r>
    </w:p>
    <w:p w:rsidR="00F4308D" w:rsidRPr="007930DC" w:rsidRDefault="00F4308D"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نسأل</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الله -جل</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 وع</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لا- أن يحفظ المسلمين جميعًا م</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ن ش</w:t>
      </w:r>
      <w:r w:rsidR="00AB10BD"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 xml:space="preserve">رور هؤلاء </w:t>
      </w:r>
      <w:r w:rsidR="00BF210D" w:rsidRPr="007930DC">
        <w:rPr>
          <w:rFonts w:ascii="Traditional Arabic" w:hAnsi="Traditional Arabic" w:cs="Traditional Arabic"/>
          <w:sz w:val="34"/>
          <w:szCs w:val="34"/>
          <w:rtl/>
        </w:rPr>
        <w:t>الدَّجَّال</w:t>
      </w:r>
      <w:r w:rsidRPr="007930DC">
        <w:rPr>
          <w:rFonts w:ascii="Traditional Arabic" w:hAnsi="Traditional Arabic" w:cs="Traditional Arabic"/>
          <w:sz w:val="34"/>
          <w:szCs w:val="34"/>
          <w:rtl/>
        </w:rPr>
        <w:t>ينَ أعداء الملَّة والدِّين.</w:t>
      </w:r>
    </w:p>
    <w:p w:rsidR="00F4308D" w:rsidRPr="007930DC" w:rsidRDefault="00F858B3" w:rsidP="00F11D0F">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hint="cs"/>
          <w:sz w:val="34"/>
          <w:szCs w:val="34"/>
          <w:rtl/>
        </w:rPr>
        <w:lastRenderedPageBreak/>
        <w:t>{</w:t>
      </w:r>
      <w:r w:rsidR="00F4308D" w:rsidRPr="007930DC">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350904" w:rsidRPr="00F4308D" w:rsidRDefault="00F4308D" w:rsidP="007930DC">
      <w:pPr>
        <w:spacing w:before="120" w:after="0" w:line="240" w:lineRule="auto"/>
        <w:ind w:firstLine="397"/>
        <w:jc w:val="both"/>
        <w:rPr>
          <w:rFonts w:ascii="Traditional Arabic" w:hAnsi="Traditional Arabic" w:cs="Traditional Arabic"/>
          <w:sz w:val="34"/>
          <w:szCs w:val="34"/>
        </w:rPr>
      </w:pPr>
      <w:r w:rsidRPr="007930DC">
        <w:rPr>
          <w:rFonts w:ascii="Traditional Arabic" w:hAnsi="Traditional Arabic" w:cs="Traditional Arabic"/>
          <w:sz w:val="34"/>
          <w:szCs w:val="34"/>
          <w:rtl/>
        </w:rPr>
        <w:t>هذه تحيَّةٌ عَطِرَةٌ مِن فريقِ البرنامج، ومنِّي أنا محدثكم عبد الرحمن بن أحمد العمر، إلى أن نلقاكُم في حلقةٍ قادمةٍ، إلى ذلكم الحين نستودعكم الله الذي لا تضيع ودائعه، والسَّلام عليكم ورحمة الله وبرك</w:t>
      </w:r>
      <w:bookmarkStart w:id="0" w:name="_GoBack"/>
      <w:bookmarkEnd w:id="0"/>
      <w:r w:rsidRPr="007930DC">
        <w:rPr>
          <w:rFonts w:ascii="Traditional Arabic" w:hAnsi="Traditional Arabic" w:cs="Traditional Arabic"/>
          <w:sz w:val="34"/>
          <w:szCs w:val="34"/>
          <w:rtl/>
        </w:rPr>
        <w:t>اته</w:t>
      </w:r>
      <w:r w:rsidR="00F858B3" w:rsidRPr="007930DC">
        <w:rPr>
          <w:rFonts w:ascii="Traditional Arabic" w:hAnsi="Traditional Arabic" w:cs="Traditional Arabic" w:hint="cs"/>
          <w:sz w:val="34"/>
          <w:szCs w:val="34"/>
          <w:rtl/>
        </w:rPr>
        <w:t>}</w:t>
      </w:r>
      <w:r w:rsidRPr="007930DC">
        <w:rPr>
          <w:rFonts w:ascii="Traditional Arabic" w:hAnsi="Traditional Arabic" w:cs="Traditional Arabic"/>
          <w:sz w:val="34"/>
          <w:szCs w:val="34"/>
          <w:rtl/>
        </w:rPr>
        <w:t>.</w:t>
      </w:r>
    </w:p>
    <w:sectPr w:rsidR="00350904" w:rsidRPr="00F4308D" w:rsidSect="00E56B47">
      <w:footerReference w:type="default" r:id="rId6"/>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ACF" w:rsidRDefault="00780ACF" w:rsidP="00AD03F6">
      <w:pPr>
        <w:spacing w:after="0" w:line="240" w:lineRule="auto"/>
      </w:pPr>
      <w:r>
        <w:separator/>
      </w:r>
    </w:p>
  </w:endnote>
  <w:endnote w:type="continuationSeparator" w:id="0">
    <w:p w:rsidR="00780ACF" w:rsidRDefault="00780ACF" w:rsidP="00AD0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106569086"/>
      <w:docPartObj>
        <w:docPartGallery w:val="Page Numbers (Bottom of Page)"/>
        <w:docPartUnique/>
      </w:docPartObj>
    </w:sdtPr>
    <w:sdtEndPr>
      <w:rPr>
        <w:noProof/>
      </w:rPr>
    </w:sdtEndPr>
    <w:sdtContent>
      <w:p w:rsidR="00E56B47" w:rsidRDefault="00E56B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E56B47" w:rsidRDefault="00E56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ACF" w:rsidRDefault="00780ACF" w:rsidP="00AD03F6">
      <w:pPr>
        <w:spacing w:after="0" w:line="240" w:lineRule="auto"/>
      </w:pPr>
      <w:r>
        <w:separator/>
      </w:r>
    </w:p>
  </w:footnote>
  <w:footnote w:type="continuationSeparator" w:id="0">
    <w:p w:rsidR="00780ACF" w:rsidRDefault="00780ACF" w:rsidP="00AD03F6">
      <w:pPr>
        <w:spacing w:after="0" w:line="240" w:lineRule="auto"/>
      </w:pPr>
      <w:r>
        <w:continuationSeparator/>
      </w:r>
    </w:p>
  </w:footnote>
  <w:footnote w:id="1">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سنن أبي داود (4077).</w:t>
      </w:r>
    </w:p>
  </w:footnote>
  <w:footnote w:id="2">
    <w:p w:rsidR="00054AF9" w:rsidRPr="002308A6" w:rsidRDefault="00054AF9" w:rsidP="00AD03F6">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جاء في صحيح البخاري " يَتَقَارَبُ الزَّمَانُ وَيَنْقُصُ الْعَمَلُ وَيُلْقَى الشُّحُّ وَيَكْثُرُ الْهَرْجُ" (5604).</w:t>
      </w:r>
    </w:p>
  </w:footnote>
  <w:footnote w:id="3">
    <w:p w:rsidR="00054AF9" w:rsidRPr="002308A6" w:rsidRDefault="00054AF9" w:rsidP="007E6ECD">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البخاري (3176).</w:t>
      </w:r>
    </w:p>
  </w:footnote>
  <w:footnote w:id="4">
    <w:p w:rsidR="00054AF9" w:rsidRPr="002308A6" w:rsidRDefault="00054AF9">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مسلم (2901)</w:t>
      </w:r>
    </w:p>
  </w:footnote>
  <w:footnote w:id="5">
    <w:p w:rsidR="00054AF9" w:rsidRPr="002308A6" w:rsidRDefault="00054AF9">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مسلم (929).</w:t>
      </w:r>
    </w:p>
  </w:footnote>
  <w:footnote w:id="6">
    <w:p w:rsidR="00054AF9" w:rsidRPr="002308A6" w:rsidRDefault="00054AF9" w:rsidP="00EA0F1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البخاري (6625)، صحيح مسلم (5223)، واللفظ لمسلم.</w:t>
      </w:r>
    </w:p>
  </w:footnote>
  <w:footnote w:id="7">
    <w:p w:rsidR="00054AF9" w:rsidRPr="002308A6" w:rsidRDefault="00054AF9" w:rsidP="00EA0F1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جامع الترمذي من حديث النَّوَّاسِ بْنِ سَمْعَانَ الْكِلَابِيِّ، ذكر من حديث </w:t>
      </w:r>
      <w:r w:rsidR="00FE3A44" w:rsidRPr="002308A6">
        <w:rPr>
          <w:rFonts w:ascii="Traditional Arabic" w:hAnsi="Traditional Arabic" w:cs="Traditional Arabic"/>
          <w:rtl/>
        </w:rPr>
        <w:t>النَّبيّ</w:t>
      </w:r>
      <w:r w:rsidRPr="002308A6">
        <w:rPr>
          <w:rFonts w:ascii="Traditional Arabic" w:hAnsi="Traditional Arabic" w:cs="Traditional Arabic"/>
          <w:rtl/>
        </w:rPr>
        <w:t xml:space="preserve"> صلى الله عليه وسلم: "...فَيَأْمُرُ السَّمَاءَ أَنْ تُمْطِرَ فَتُمْطِرَ</w:t>
      </w:r>
      <w:r w:rsidR="00550E47" w:rsidRPr="002308A6">
        <w:rPr>
          <w:rFonts w:ascii="Traditional Arabic" w:hAnsi="Traditional Arabic" w:cs="Traditional Arabic"/>
          <w:rtl/>
        </w:rPr>
        <w:t>،</w:t>
      </w:r>
      <w:r w:rsidRPr="002308A6">
        <w:rPr>
          <w:rFonts w:ascii="Traditional Arabic" w:hAnsi="Traditional Arabic" w:cs="Traditional Arabic"/>
          <w:rtl/>
        </w:rPr>
        <w:t xml:space="preserve"> وَيَأْمُرُ الْأَرْضَ أَنْ تُنْبِتَ فَتُنْبِتَ</w:t>
      </w:r>
      <w:r w:rsidR="00550E47" w:rsidRPr="002308A6">
        <w:rPr>
          <w:rFonts w:ascii="Traditional Arabic" w:hAnsi="Traditional Arabic" w:cs="Traditional Arabic"/>
          <w:rtl/>
        </w:rPr>
        <w:t>،</w:t>
      </w:r>
      <w:r w:rsidRPr="002308A6">
        <w:rPr>
          <w:rFonts w:ascii="Traditional Arabic" w:hAnsi="Traditional Arabic" w:cs="Traditional Arabic"/>
          <w:rtl/>
        </w:rPr>
        <w:t xml:space="preserve"> فَتَرُوحُ عَلَيْهِمْ سَارِحَتُهُمْ كَأَطْوَلِ مَا كَانَتْ ذُرًى وَأَمَدِّهِ خَوَاصِرَ وَأَدَرِّهِ ضُرُوعًا</w:t>
      </w:r>
      <w:r w:rsidR="00550E47" w:rsidRPr="002308A6">
        <w:rPr>
          <w:rFonts w:ascii="Traditional Arabic" w:hAnsi="Traditional Arabic" w:cs="Traditional Arabic"/>
          <w:rtl/>
        </w:rPr>
        <w:t>،</w:t>
      </w:r>
      <w:r w:rsidRPr="002308A6">
        <w:rPr>
          <w:rFonts w:ascii="Traditional Arabic" w:hAnsi="Traditional Arabic" w:cs="Traditional Arabic"/>
          <w:rtl/>
        </w:rPr>
        <w:t xml:space="preserve"> قَالَ</w:t>
      </w:r>
      <w:r w:rsidR="00BF210D">
        <w:rPr>
          <w:rFonts w:ascii="Traditional Arabic" w:hAnsi="Traditional Arabic" w:cs="Traditional Arabic"/>
          <w:rtl/>
        </w:rPr>
        <w:t>:</w:t>
      </w:r>
      <w:r w:rsidRPr="002308A6">
        <w:rPr>
          <w:rFonts w:ascii="Traditional Arabic" w:hAnsi="Traditional Arabic" w:cs="Traditional Arabic"/>
          <w:rtl/>
        </w:rPr>
        <w:t xml:space="preserve"> ثُمَّ يَأْتِي الْخَرِبَةَ</w:t>
      </w:r>
      <w:r w:rsidR="00550E47" w:rsidRPr="002308A6">
        <w:rPr>
          <w:rFonts w:ascii="Traditional Arabic" w:hAnsi="Traditional Arabic" w:cs="Traditional Arabic"/>
          <w:rtl/>
        </w:rPr>
        <w:t>،</w:t>
      </w:r>
      <w:r w:rsidRPr="002308A6">
        <w:rPr>
          <w:rFonts w:ascii="Traditional Arabic" w:hAnsi="Traditional Arabic" w:cs="Traditional Arabic"/>
          <w:rtl/>
        </w:rPr>
        <w:t xml:space="preserve"> فَيَقُولُ</w:t>
      </w:r>
      <w:r w:rsidR="00BF210D">
        <w:rPr>
          <w:rFonts w:ascii="Traditional Arabic" w:hAnsi="Traditional Arabic" w:cs="Traditional Arabic"/>
          <w:rtl/>
        </w:rPr>
        <w:t>:</w:t>
      </w:r>
      <w:r w:rsidRPr="002308A6">
        <w:rPr>
          <w:rFonts w:ascii="Traditional Arabic" w:hAnsi="Traditional Arabic" w:cs="Traditional Arabic"/>
          <w:rtl/>
        </w:rPr>
        <w:t xml:space="preserve"> لَهَا أَخْرِجِي كُنُوزَكِ</w:t>
      </w:r>
      <w:r w:rsidR="00550E47" w:rsidRPr="002308A6">
        <w:rPr>
          <w:rFonts w:ascii="Traditional Arabic" w:hAnsi="Traditional Arabic" w:cs="Traditional Arabic"/>
          <w:rtl/>
        </w:rPr>
        <w:t>،</w:t>
      </w:r>
      <w:r w:rsidRPr="002308A6">
        <w:rPr>
          <w:rFonts w:ascii="Traditional Arabic" w:hAnsi="Traditional Arabic" w:cs="Traditional Arabic"/>
          <w:rtl/>
        </w:rPr>
        <w:t xml:space="preserve"> فَيَنْصَرِفُ مِنْهَا فَتَتْبَعُهُ كَيَعَاسِيبِ النَّحْلِ...".</w:t>
      </w:r>
    </w:p>
  </w:footnote>
  <w:footnote w:id="8">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المصدر السابق، وفيه: "... فَمَنْ رَآهُ مِنْكُمْ فَلْيَقْرَأْ فَوَاتِحَ سُورَةِ أَصْحَابِ الْكَهْفِ...".</w:t>
      </w:r>
    </w:p>
  </w:footnote>
  <w:footnote w:id="9">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من حديث عمران بن حصين، وصححه الشيخ الألباني، كما في صحيح سنن أبي داود.</w:t>
      </w:r>
    </w:p>
  </w:footnote>
  <w:footnote w:id="10">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مسلم (5222).</w:t>
      </w:r>
    </w:p>
  </w:footnote>
  <w:footnote w:id="11">
    <w:p w:rsidR="00FE3A44" w:rsidRPr="002308A6" w:rsidRDefault="00FE3A44">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w:t>
      </w:r>
      <w:r w:rsidR="002308A6" w:rsidRPr="002308A6">
        <w:rPr>
          <w:rFonts w:ascii="Traditional Arabic" w:hAnsi="Traditional Arabic" w:cs="Traditional Arabic"/>
          <w:rtl/>
        </w:rPr>
        <w:t>مسند أحمد (17289)</w:t>
      </w:r>
    </w:p>
  </w:footnote>
  <w:footnote w:id="12">
    <w:p w:rsidR="00054AF9" w:rsidRPr="002308A6" w:rsidRDefault="00054AF9">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مسلم (156).</w:t>
      </w:r>
    </w:p>
  </w:footnote>
  <w:footnote w:id="13">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جامع الترمذي، وفيه "... فَيَرْغَبُ عِيسَى ابْنُ مَرْيَمَ إِلَى اللَّهِ وَأَصْحَابُهُ</w:t>
      </w:r>
      <w:r w:rsidR="00550E47" w:rsidRPr="002308A6">
        <w:rPr>
          <w:rFonts w:ascii="Traditional Arabic" w:hAnsi="Traditional Arabic" w:cs="Traditional Arabic"/>
          <w:rtl/>
        </w:rPr>
        <w:t>،</w:t>
      </w:r>
      <w:r w:rsidRPr="002308A6">
        <w:rPr>
          <w:rFonts w:ascii="Traditional Arabic" w:hAnsi="Traditional Arabic" w:cs="Traditional Arabic"/>
          <w:rtl/>
        </w:rPr>
        <w:t xml:space="preserve"> قَالَ</w:t>
      </w:r>
      <w:r w:rsidR="00BF210D">
        <w:rPr>
          <w:rFonts w:ascii="Traditional Arabic" w:hAnsi="Traditional Arabic" w:cs="Traditional Arabic"/>
          <w:rtl/>
        </w:rPr>
        <w:t>:</w:t>
      </w:r>
      <w:r w:rsidRPr="002308A6">
        <w:rPr>
          <w:rFonts w:ascii="Traditional Arabic" w:hAnsi="Traditional Arabic" w:cs="Traditional Arabic"/>
          <w:rtl/>
        </w:rPr>
        <w:t xml:space="preserve"> فَيُرْسِلُ اللَّهُ إِلَيْهِمُ النَّغَفَ فِي رِقَابِهِمْ فَيُصْبِحُونَ فَرْسَى مَوْتَى كَمَوْتِ نَفْسٍ وَاحِدَةٍ".</w:t>
      </w:r>
    </w:p>
  </w:footnote>
  <w:footnote w:id="14">
    <w:p w:rsidR="00054AF9" w:rsidRPr="002308A6" w:rsidRDefault="00054AF9">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مسلم (4144).</w:t>
      </w:r>
    </w:p>
  </w:footnote>
  <w:footnote w:id="15">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مسند أحمد (9331).</w:t>
      </w:r>
    </w:p>
  </w:footnote>
  <w:footnote w:id="16">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أخرجه أبو داود (3905)، وابن ماجه (3726)، وأحمد (2000) باختلاف يسير.</w:t>
      </w:r>
    </w:p>
  </w:footnote>
  <w:footnote w:id="17">
    <w:p w:rsidR="00054AF9" w:rsidRPr="002308A6" w:rsidRDefault="00054AF9" w:rsidP="002B285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رواه البخاري عن قتادة في صحيحه</w:t>
      </w:r>
      <w:r w:rsidR="00BF210D">
        <w:rPr>
          <w:rFonts w:ascii="Traditional Arabic" w:hAnsi="Traditional Arabic" w:cs="Traditional Arabic"/>
          <w:rtl/>
        </w:rPr>
        <w:t xml:space="preserve">: </w:t>
      </w:r>
      <w:r w:rsidRPr="002308A6">
        <w:rPr>
          <w:rFonts w:ascii="Traditional Arabic" w:hAnsi="Traditional Arabic" w:cs="Traditional Arabic"/>
          <w:rtl/>
        </w:rPr>
        <w:t>كِتَاب بَدْءِ الْخَلْقِ</w:t>
      </w:r>
      <w:r w:rsidR="00F858B3" w:rsidRPr="002308A6">
        <w:rPr>
          <w:rFonts w:ascii="Traditional Arabic" w:hAnsi="Traditional Arabic" w:cs="Traditional Arabic"/>
          <w:rtl/>
        </w:rPr>
        <w:t>:</w:t>
      </w:r>
      <w:r w:rsidR="00BF210D">
        <w:rPr>
          <w:rFonts w:ascii="Traditional Arabic" w:hAnsi="Traditional Arabic" w:cs="Traditional Arabic"/>
          <w:rtl/>
        </w:rPr>
        <w:t xml:space="preserve"> </w:t>
      </w:r>
      <w:r w:rsidRPr="002308A6">
        <w:rPr>
          <w:rFonts w:ascii="Traditional Arabic" w:hAnsi="Traditional Arabic" w:cs="Traditional Arabic"/>
          <w:rtl/>
        </w:rPr>
        <w:t>بَاب فِي النُّجُومِ.</w:t>
      </w:r>
    </w:p>
  </w:footnote>
  <w:footnote w:id="18">
    <w:p w:rsidR="00054AF9" w:rsidRPr="002308A6" w:rsidRDefault="00054AF9">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البخاري (995).</w:t>
      </w:r>
    </w:p>
  </w:footnote>
  <w:footnote w:id="19">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البخاري (7029).</w:t>
      </w:r>
    </w:p>
  </w:footnote>
  <w:footnote w:id="20">
    <w:p w:rsidR="00054AF9" w:rsidRPr="002308A6" w:rsidRDefault="00054AF9">
      <w:pPr>
        <w:pStyle w:val="FootnoteText"/>
        <w:rPr>
          <w:rFonts w:ascii="Traditional Arabic" w:hAnsi="Traditional Arabic" w:cs="Traditional Arabic"/>
          <w:rtl/>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رواه النووي في المجموع وصححه (9</w:t>
      </w:r>
      <w:r w:rsidR="00F858B3" w:rsidRPr="002308A6">
        <w:rPr>
          <w:rFonts w:ascii="Traditional Arabic" w:hAnsi="Traditional Arabic" w:cs="Traditional Arabic"/>
          <w:rtl/>
        </w:rPr>
        <w:t xml:space="preserve">: </w:t>
      </w:r>
      <w:r w:rsidRPr="002308A6">
        <w:rPr>
          <w:rFonts w:ascii="Traditional Arabic" w:hAnsi="Traditional Arabic" w:cs="Traditional Arabic"/>
          <w:rtl/>
        </w:rPr>
        <w:t>229)، ورواه أبو داود في السنن (3484)، وصححه الألباني في صحيح أبي داود، واللفظ: " لا يَحِلُّ ثَمَنُ الْكَلْبِ</w:t>
      </w:r>
      <w:r w:rsidR="00550E47" w:rsidRPr="002308A6">
        <w:rPr>
          <w:rFonts w:ascii="Traditional Arabic" w:hAnsi="Traditional Arabic" w:cs="Traditional Arabic"/>
          <w:rtl/>
        </w:rPr>
        <w:t>،</w:t>
      </w:r>
      <w:r w:rsidRPr="002308A6">
        <w:rPr>
          <w:rFonts w:ascii="Traditional Arabic" w:hAnsi="Traditional Arabic" w:cs="Traditional Arabic"/>
          <w:rtl/>
        </w:rPr>
        <w:t xml:space="preserve"> وَلا حُلْوَانُ الْكَاهِنِ".</w:t>
      </w:r>
    </w:p>
  </w:footnote>
  <w:footnote w:id="21">
    <w:p w:rsidR="00054AF9" w:rsidRPr="002308A6" w:rsidRDefault="00054AF9">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البخاري (804).</w:t>
      </w:r>
    </w:p>
  </w:footnote>
  <w:footnote w:id="22">
    <w:p w:rsidR="00054AF9" w:rsidRPr="002308A6" w:rsidRDefault="00054AF9">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صحيح البخاري (2573).</w:t>
      </w:r>
    </w:p>
  </w:footnote>
  <w:footnote w:id="23">
    <w:p w:rsidR="00054AF9" w:rsidRPr="002308A6" w:rsidRDefault="00054AF9">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جامع الترمذي (1376). ضعَّفه الألباني في ضعيف الترمذي، وضعيف الجامع، والسلسلة الضعيفة، وضعفه البيهقي، وقال البخاري في العلل: "ليس بشيء".</w:t>
      </w:r>
    </w:p>
  </w:footnote>
  <w:footnote w:id="24">
    <w:p w:rsidR="00C54004" w:rsidRPr="002308A6" w:rsidRDefault="00C54004">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أخرجه البخاري (3156)، وأبو داود (3043)، الترمذي (1586)، والنسائي في </w:t>
      </w:r>
      <w:r w:rsidR="00A75F9F" w:rsidRPr="002308A6">
        <w:rPr>
          <w:rFonts w:ascii="Traditional Arabic" w:hAnsi="Traditional Arabic" w:cs="Traditional Arabic"/>
          <w:rtl/>
        </w:rPr>
        <w:t>«</w:t>
      </w:r>
      <w:r w:rsidRPr="002308A6">
        <w:rPr>
          <w:rFonts w:ascii="Traditional Arabic" w:hAnsi="Traditional Arabic" w:cs="Traditional Arabic"/>
          <w:rtl/>
        </w:rPr>
        <w:t>السنن الكبرى</w:t>
      </w:r>
      <w:r w:rsidR="00A75F9F" w:rsidRPr="002308A6">
        <w:rPr>
          <w:rFonts w:ascii="Traditional Arabic" w:hAnsi="Traditional Arabic" w:cs="Traditional Arabic"/>
          <w:rtl/>
        </w:rPr>
        <w:t>»</w:t>
      </w:r>
      <w:r w:rsidRPr="002308A6">
        <w:rPr>
          <w:rFonts w:ascii="Traditional Arabic" w:hAnsi="Traditional Arabic" w:cs="Traditional Arabic"/>
          <w:rtl/>
        </w:rPr>
        <w:t xml:space="preserve"> (8768)، وأحمد (1657) باختلاف يسير، والبيهقي (17580) واللفظ له.</w:t>
      </w:r>
    </w:p>
  </w:footnote>
  <w:footnote w:id="25">
    <w:p w:rsidR="00EB4A43" w:rsidRPr="002308A6" w:rsidRDefault="00EB4A43">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رواه البيهقي في السنن الصغير، صحَّحه ابن باز في مجموع الفتاوى (79</w:t>
      </w:r>
      <w:r w:rsidR="00F858B3" w:rsidRPr="002308A6">
        <w:rPr>
          <w:rFonts w:ascii="Traditional Arabic" w:hAnsi="Traditional Arabic" w:cs="Traditional Arabic"/>
          <w:rtl/>
        </w:rPr>
        <w:t xml:space="preserve">: </w:t>
      </w:r>
      <w:r w:rsidRPr="002308A6">
        <w:rPr>
          <w:rFonts w:ascii="Traditional Arabic" w:hAnsi="Traditional Arabic" w:cs="Traditional Arabic"/>
          <w:rtl/>
        </w:rPr>
        <w:t>7).</w:t>
      </w:r>
    </w:p>
  </w:footnote>
  <w:footnote w:id="26">
    <w:p w:rsidR="005F28FC" w:rsidRPr="002308A6" w:rsidRDefault="005F28FC">
      <w:pPr>
        <w:pStyle w:val="FootnoteText"/>
        <w:rPr>
          <w:rFonts w:ascii="Traditional Arabic" w:hAnsi="Traditional Arabic" w:cs="Traditional Arabic"/>
        </w:rPr>
      </w:pPr>
      <w:r w:rsidRPr="002308A6">
        <w:rPr>
          <w:rStyle w:val="FootnoteReference"/>
          <w:rFonts w:ascii="Traditional Arabic" w:hAnsi="Traditional Arabic" w:cs="Traditional Arabic"/>
        </w:rPr>
        <w:footnoteRef/>
      </w:r>
      <w:r w:rsidRPr="002308A6">
        <w:rPr>
          <w:rFonts w:ascii="Traditional Arabic" w:hAnsi="Traditional Arabic" w:cs="Traditional Arabic"/>
          <w:rtl/>
        </w:rPr>
        <w:t xml:space="preserve"> </w:t>
      </w:r>
      <w:r w:rsidR="00AB10BD" w:rsidRPr="002308A6">
        <w:rPr>
          <w:rFonts w:ascii="Traditional Arabic" w:hAnsi="Traditional Arabic" w:cs="Traditional Arabic"/>
          <w:rtl/>
        </w:rPr>
        <w:t>صحيح البخاري (5187).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0889"/>
    <w:rsid w:val="00054AF9"/>
    <w:rsid w:val="000F6A3F"/>
    <w:rsid w:val="001063E9"/>
    <w:rsid w:val="001439A6"/>
    <w:rsid w:val="0015709C"/>
    <w:rsid w:val="00162C45"/>
    <w:rsid w:val="00193CFA"/>
    <w:rsid w:val="002308A6"/>
    <w:rsid w:val="00247D1D"/>
    <w:rsid w:val="002B2640"/>
    <w:rsid w:val="002B2859"/>
    <w:rsid w:val="002F0889"/>
    <w:rsid w:val="0032280B"/>
    <w:rsid w:val="00350904"/>
    <w:rsid w:val="003627B6"/>
    <w:rsid w:val="003C2EFC"/>
    <w:rsid w:val="00417E77"/>
    <w:rsid w:val="00550E47"/>
    <w:rsid w:val="00564612"/>
    <w:rsid w:val="0056714D"/>
    <w:rsid w:val="005B1F76"/>
    <w:rsid w:val="005F28FC"/>
    <w:rsid w:val="006239F7"/>
    <w:rsid w:val="006501B0"/>
    <w:rsid w:val="006C5824"/>
    <w:rsid w:val="0073714D"/>
    <w:rsid w:val="00765BF3"/>
    <w:rsid w:val="00780ACF"/>
    <w:rsid w:val="007930DC"/>
    <w:rsid w:val="007D21BF"/>
    <w:rsid w:val="007E6ECD"/>
    <w:rsid w:val="00826A5E"/>
    <w:rsid w:val="00953665"/>
    <w:rsid w:val="009F350D"/>
    <w:rsid w:val="00A44778"/>
    <w:rsid w:val="00A538C8"/>
    <w:rsid w:val="00A75F9F"/>
    <w:rsid w:val="00AB10BD"/>
    <w:rsid w:val="00AD03F6"/>
    <w:rsid w:val="00B33079"/>
    <w:rsid w:val="00BF210D"/>
    <w:rsid w:val="00C21546"/>
    <w:rsid w:val="00C3487B"/>
    <w:rsid w:val="00C54004"/>
    <w:rsid w:val="00CE38BF"/>
    <w:rsid w:val="00CF047B"/>
    <w:rsid w:val="00CF4484"/>
    <w:rsid w:val="00D5293C"/>
    <w:rsid w:val="00DC47E8"/>
    <w:rsid w:val="00DF5DBA"/>
    <w:rsid w:val="00E41CF2"/>
    <w:rsid w:val="00E56B47"/>
    <w:rsid w:val="00EA0F19"/>
    <w:rsid w:val="00EB105D"/>
    <w:rsid w:val="00EB2D39"/>
    <w:rsid w:val="00EB4A43"/>
    <w:rsid w:val="00F11D0F"/>
    <w:rsid w:val="00F4308D"/>
    <w:rsid w:val="00F84B3F"/>
    <w:rsid w:val="00F858B3"/>
    <w:rsid w:val="00FE3A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1DABE"/>
  <w15:docId w15:val="{BDDB2284-7C55-4F6F-8843-1B4987254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03F6"/>
    <w:rPr>
      <w:sz w:val="20"/>
      <w:szCs w:val="20"/>
    </w:rPr>
  </w:style>
  <w:style w:type="character" w:styleId="FootnoteReference">
    <w:name w:val="footnote reference"/>
    <w:basedOn w:val="DefaultParagraphFont"/>
    <w:uiPriority w:val="99"/>
    <w:semiHidden/>
    <w:unhideWhenUsed/>
    <w:rsid w:val="00AD03F6"/>
    <w:rPr>
      <w:vertAlign w:val="superscript"/>
    </w:rPr>
  </w:style>
  <w:style w:type="paragraph" w:styleId="Header">
    <w:name w:val="header"/>
    <w:basedOn w:val="Normal"/>
    <w:link w:val="HeaderChar"/>
    <w:uiPriority w:val="99"/>
    <w:unhideWhenUsed/>
    <w:rsid w:val="00E56B4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56B47"/>
  </w:style>
  <w:style w:type="paragraph" w:styleId="Footer">
    <w:name w:val="footer"/>
    <w:basedOn w:val="Normal"/>
    <w:link w:val="FooterChar"/>
    <w:uiPriority w:val="99"/>
    <w:unhideWhenUsed/>
    <w:rsid w:val="00E56B4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56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17</Pages>
  <Words>5005</Words>
  <Characters>28534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83</cp:revision>
  <dcterms:created xsi:type="dcterms:W3CDTF">2018-12-05T09:01:00Z</dcterms:created>
  <dcterms:modified xsi:type="dcterms:W3CDTF">2018-12-05T13:39:00Z</dcterms:modified>
</cp:coreProperties>
</file>